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33DD8D32"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FD7795" w:rsidRPr="004E2857">
        <w:rPr>
          <w:rFonts w:cs="Arial"/>
          <w:b/>
          <w:sz w:val="24"/>
          <w:szCs w:val="24"/>
        </w:rPr>
        <w:t>10</w:t>
      </w:r>
      <w:r w:rsidR="006956BC">
        <w:rPr>
          <w:rFonts w:cs="Arial"/>
          <w:b/>
          <w:sz w:val="24"/>
          <w:szCs w:val="24"/>
        </w:rPr>
        <w:t>5</w:t>
      </w:r>
      <w:r w:rsidRPr="00121C7F">
        <w:rPr>
          <w:rFonts w:hint="eastAsia"/>
          <w:b/>
          <w:sz w:val="24"/>
          <w:szCs w:val="24"/>
          <w:lang w:eastAsia="ko-KR"/>
        </w:rPr>
        <w:tab/>
      </w:r>
      <w:r w:rsidR="00E132D7" w:rsidRPr="00E132D7">
        <w:rPr>
          <w:b/>
          <w:sz w:val="24"/>
          <w:szCs w:val="24"/>
          <w:lang w:eastAsia="ko-KR"/>
        </w:rPr>
        <w:t>R4-221824</w:t>
      </w:r>
      <w:r w:rsidR="00E73F6F">
        <w:rPr>
          <w:b/>
          <w:sz w:val="24"/>
          <w:szCs w:val="24"/>
          <w:lang w:eastAsia="ko-KR"/>
        </w:rPr>
        <w:t>2</w:t>
      </w:r>
    </w:p>
    <w:bookmarkEnd w:id="0"/>
    <w:bookmarkEnd w:id="1"/>
    <w:p w14:paraId="1158BB90" w14:textId="12D69AD0" w:rsidR="000A231E" w:rsidRDefault="00015735" w:rsidP="000A231E">
      <w:pPr>
        <w:tabs>
          <w:tab w:val="left" w:pos="1985"/>
        </w:tabs>
        <w:rPr>
          <w:rFonts w:ascii="Arial" w:hAnsi="Arial"/>
          <w:b/>
          <w:bCs/>
          <w:noProof/>
          <w:sz w:val="24"/>
          <w:szCs w:val="24"/>
        </w:rPr>
      </w:pPr>
      <w:r>
        <w:rPr>
          <w:rFonts w:ascii="Arial" w:hAnsi="Arial"/>
          <w:b/>
          <w:bCs/>
          <w:noProof/>
          <w:sz w:val="24"/>
          <w:szCs w:val="24"/>
        </w:rPr>
        <w:t>Toulouse</w:t>
      </w:r>
      <w:r w:rsidR="000A231E" w:rsidRPr="00D618AB">
        <w:rPr>
          <w:rFonts w:ascii="Arial" w:hAnsi="Arial"/>
          <w:b/>
          <w:bCs/>
          <w:noProof/>
          <w:sz w:val="24"/>
          <w:szCs w:val="24"/>
        </w:rPr>
        <w:t xml:space="preserve">, </w:t>
      </w:r>
      <w:r>
        <w:rPr>
          <w:rFonts w:ascii="Arial" w:hAnsi="Arial"/>
          <w:b/>
          <w:bCs/>
          <w:noProof/>
          <w:sz w:val="24"/>
          <w:szCs w:val="24"/>
        </w:rPr>
        <w:t xml:space="preserve">France, November 14 </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November 18</w:t>
      </w:r>
      <w:r w:rsidRPr="00E13633">
        <w:rPr>
          <w:rFonts w:ascii="Arial" w:eastAsia="SimSun" w:hAnsi="Arial" w:cs="Arial"/>
          <w:b/>
          <w:sz w:val="24"/>
          <w:szCs w:val="24"/>
          <w:lang w:eastAsia="zh-CN"/>
        </w:rPr>
        <w:t>, 2022</w:t>
      </w:r>
    </w:p>
    <w:p w14:paraId="14204C4C" w14:textId="0EFA3E9D"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8F7153">
        <w:rPr>
          <w:rFonts w:ascii="Arial" w:hAnsi="Arial"/>
          <w:sz w:val="24"/>
        </w:rPr>
        <w:t>9.5.8</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B8BF19B"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7272A" w:rsidRPr="0087272A">
        <w:rPr>
          <w:rFonts w:ascii="Arial" w:hAnsi="Arial"/>
          <w:sz w:val="24"/>
          <w:lang w:val="en-US" w:eastAsia="zh-CN"/>
        </w:rPr>
        <w:t>General view</w:t>
      </w:r>
      <w:r w:rsidR="0087272A">
        <w:rPr>
          <w:rFonts w:ascii="Arial" w:hAnsi="Arial"/>
          <w:sz w:val="24"/>
          <w:lang w:val="en-US" w:eastAsia="zh-CN"/>
        </w:rPr>
        <w:t>s</w:t>
      </w:r>
      <w:r w:rsidR="0087272A" w:rsidRPr="0087272A">
        <w:rPr>
          <w:rFonts w:ascii="Arial" w:hAnsi="Arial"/>
          <w:sz w:val="24"/>
          <w:lang w:val="en-US" w:eastAsia="zh-CN"/>
        </w:rPr>
        <w:t xml:space="preserve"> on </w:t>
      </w:r>
      <w:r w:rsidR="00123E0C">
        <w:rPr>
          <w:rFonts w:ascii="Arial" w:hAnsi="Arial"/>
          <w:sz w:val="24"/>
          <w:lang w:val="en-US" w:eastAsia="zh-CN"/>
        </w:rPr>
        <w:t>NTN IoT</w:t>
      </w:r>
      <w:r w:rsidR="0087272A" w:rsidRPr="0087272A">
        <w:rPr>
          <w:rFonts w:ascii="Arial" w:hAnsi="Arial"/>
          <w:sz w:val="24"/>
          <w:lang w:val="en-US" w:eastAsia="zh-CN"/>
        </w:rPr>
        <w:t xml:space="preserve"> </w:t>
      </w:r>
      <w:r w:rsidR="00D679A2">
        <w:rPr>
          <w:rFonts w:ascii="Arial" w:hAnsi="Arial"/>
          <w:sz w:val="24"/>
          <w:lang w:val="en-US" w:eastAsia="zh-CN"/>
        </w:rPr>
        <w:t xml:space="preserve">UE </w:t>
      </w:r>
      <w:r w:rsidR="0087272A" w:rsidRPr="0087272A">
        <w:rPr>
          <w:rFonts w:ascii="Arial" w:hAnsi="Arial"/>
          <w:sz w:val="24"/>
          <w:lang w:val="en-US" w:eastAsia="zh-CN"/>
        </w:rPr>
        <w:t>demodulation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9D22BBD" w14:textId="081F9F09" w:rsidR="00D359CD" w:rsidRPr="00175C0E" w:rsidRDefault="003100CF" w:rsidP="00750600">
      <w:pPr>
        <w:pStyle w:val="Default"/>
        <w:jc w:val="both"/>
        <w:rPr>
          <w:shd w:val="pct15" w:color="auto" w:fill="FFFFFF"/>
        </w:rPr>
      </w:pPr>
      <w:r>
        <w:rPr>
          <w:rFonts w:ascii="Times New Roman" w:eastAsia="MS Mincho" w:hAnsi="Times New Roman" w:cs="Times New Roman"/>
          <w:color w:val="auto"/>
          <w:sz w:val="20"/>
          <w:szCs w:val="20"/>
          <w:lang w:val="en-GB"/>
        </w:rPr>
        <w:t>I</w:t>
      </w:r>
      <w:r w:rsidR="00D359CD" w:rsidRPr="00A452D7">
        <w:rPr>
          <w:rFonts w:ascii="Times New Roman" w:eastAsia="MS Mincho" w:hAnsi="Times New Roman" w:cs="Times New Roman"/>
          <w:color w:val="auto"/>
          <w:sz w:val="20"/>
          <w:szCs w:val="20"/>
          <w:lang w:val="en-GB"/>
        </w:rPr>
        <w:t>n RAN Plenary #9</w:t>
      </w:r>
      <w:r w:rsidR="002D57EC">
        <w:rPr>
          <w:rFonts w:ascii="Times New Roman" w:eastAsia="MS Mincho" w:hAnsi="Times New Roman" w:cs="Times New Roman"/>
          <w:color w:val="auto"/>
          <w:sz w:val="20"/>
          <w:szCs w:val="20"/>
          <w:lang w:val="en-GB"/>
        </w:rPr>
        <w:t>6</w:t>
      </w:r>
      <w:r w:rsidR="00D359CD" w:rsidRPr="00A452D7">
        <w:rPr>
          <w:rFonts w:ascii="Times New Roman" w:eastAsia="MS Mincho" w:hAnsi="Times New Roman" w:cs="Times New Roman"/>
          <w:color w:val="auto"/>
          <w:sz w:val="20"/>
          <w:szCs w:val="20"/>
          <w:lang w:val="en-GB"/>
        </w:rPr>
        <w:t>-e meeting</w:t>
      </w:r>
      <w:r>
        <w:rPr>
          <w:rFonts w:ascii="Times New Roman" w:eastAsia="MS Mincho" w:hAnsi="Times New Roman" w:cs="Times New Roman"/>
          <w:color w:val="auto"/>
          <w:sz w:val="20"/>
          <w:szCs w:val="20"/>
          <w:lang w:val="en-GB"/>
        </w:rPr>
        <w:t xml:space="preserve">, </w:t>
      </w:r>
      <w:r w:rsidRPr="003100CF">
        <w:rPr>
          <w:rFonts w:ascii="Times New Roman" w:eastAsia="MS Mincho" w:hAnsi="Times New Roman" w:cs="Times New Roman"/>
          <w:color w:val="auto"/>
          <w:sz w:val="20"/>
          <w:szCs w:val="20"/>
          <w:lang w:val="en-GB"/>
        </w:rPr>
        <w:t xml:space="preserve">the </w:t>
      </w:r>
      <w:r>
        <w:rPr>
          <w:rFonts w:ascii="Times New Roman" w:eastAsia="MS Mincho" w:hAnsi="Times New Roman" w:cs="Times New Roman"/>
          <w:color w:val="auto"/>
          <w:sz w:val="20"/>
          <w:szCs w:val="20"/>
          <w:lang w:val="en-GB"/>
        </w:rPr>
        <w:t>revised WID</w:t>
      </w:r>
      <w:r w:rsidRPr="003100CF">
        <w:rPr>
          <w:rFonts w:ascii="Times New Roman" w:eastAsia="MS Mincho" w:hAnsi="Times New Roman" w:cs="Times New Roman"/>
          <w:color w:val="auto"/>
          <w:sz w:val="20"/>
          <w:szCs w:val="20"/>
          <w:lang w:val="en-GB"/>
        </w:rPr>
        <w:t xml:space="preserve"> on NB-IoT/eMTC core &amp; performance requirements for NTN has been approved</w:t>
      </w:r>
      <w:r>
        <w:rPr>
          <w:rFonts w:ascii="Times New Roman" w:eastAsia="MS Mincho" w:hAnsi="Times New Roman" w:cs="Times New Roman"/>
          <w:color w:val="auto"/>
          <w:sz w:val="20"/>
          <w:szCs w:val="20"/>
          <w:lang w:val="en-GB"/>
        </w:rPr>
        <w:t xml:space="preserve"> [1]</w:t>
      </w:r>
      <w:r w:rsidR="00D359CD" w:rsidRPr="00A452D7">
        <w:rPr>
          <w:rFonts w:ascii="Times New Roman" w:eastAsia="MS Mincho" w:hAnsi="Times New Roman" w:cs="Times New Roman"/>
          <w:color w:val="auto"/>
          <w:sz w:val="20"/>
          <w:szCs w:val="20"/>
          <w:lang w:val="en-GB"/>
        </w:rPr>
        <w:t xml:space="preserve">. </w:t>
      </w:r>
      <w:r>
        <w:rPr>
          <w:rFonts w:ascii="Times New Roman" w:eastAsia="MS Mincho" w:hAnsi="Times New Roman" w:cs="Times New Roman"/>
          <w:color w:val="auto"/>
          <w:sz w:val="20"/>
          <w:szCs w:val="20"/>
          <w:lang w:val="en-GB"/>
        </w:rPr>
        <w:t>A</w:t>
      </w:r>
      <w:r w:rsidRPr="003100CF">
        <w:rPr>
          <w:rFonts w:ascii="Times New Roman" w:eastAsia="MS Mincho" w:hAnsi="Times New Roman" w:cs="Times New Roman"/>
          <w:color w:val="auto"/>
          <w:sz w:val="20"/>
          <w:szCs w:val="20"/>
          <w:lang w:val="en-GB"/>
        </w:rPr>
        <w:t>cc</w:t>
      </w:r>
      <w:r>
        <w:rPr>
          <w:rFonts w:ascii="Times New Roman" w:eastAsia="MS Mincho" w:hAnsi="Times New Roman" w:cs="Times New Roman"/>
          <w:color w:val="auto"/>
          <w:sz w:val="20"/>
          <w:szCs w:val="20"/>
          <w:lang w:val="en-GB"/>
        </w:rPr>
        <w:t xml:space="preserve">ording to the WID, </w:t>
      </w:r>
      <w:r w:rsidRPr="003100CF">
        <w:rPr>
          <w:rFonts w:ascii="Times New Roman" w:eastAsia="MS Mincho" w:hAnsi="Times New Roman" w:cs="Times New Roman"/>
          <w:color w:val="auto"/>
          <w:sz w:val="20"/>
          <w:szCs w:val="20"/>
          <w:lang w:val="en-GB"/>
        </w:rPr>
        <w:t xml:space="preserve">the </w:t>
      </w:r>
      <w:r w:rsidR="0054081E">
        <w:rPr>
          <w:rFonts w:ascii="Times New Roman" w:eastAsia="MS Mincho" w:hAnsi="Times New Roman" w:cs="Times New Roman"/>
          <w:color w:val="auto"/>
          <w:sz w:val="20"/>
          <w:szCs w:val="20"/>
          <w:lang w:val="en-GB"/>
        </w:rPr>
        <w:t xml:space="preserve">UE </w:t>
      </w:r>
      <w:r>
        <w:rPr>
          <w:rFonts w:ascii="Times New Roman" w:eastAsia="MS Mincho" w:hAnsi="Times New Roman" w:cs="Times New Roman"/>
          <w:color w:val="auto"/>
          <w:sz w:val="20"/>
          <w:szCs w:val="20"/>
          <w:lang w:val="en-GB"/>
        </w:rPr>
        <w:t>demodulation</w:t>
      </w:r>
      <w:r w:rsidRPr="003100CF">
        <w:rPr>
          <w:rFonts w:ascii="Times New Roman" w:eastAsia="MS Mincho" w:hAnsi="Times New Roman" w:cs="Times New Roman"/>
          <w:color w:val="auto"/>
          <w:sz w:val="20"/>
          <w:szCs w:val="20"/>
          <w:lang w:val="en-GB"/>
        </w:rPr>
        <w:t xml:space="preserve"> </w:t>
      </w:r>
      <w:r>
        <w:rPr>
          <w:rFonts w:ascii="Times New Roman" w:eastAsia="MS Mincho" w:hAnsi="Times New Roman" w:cs="Times New Roman"/>
          <w:color w:val="auto"/>
          <w:sz w:val="20"/>
          <w:szCs w:val="20"/>
          <w:lang w:val="en-GB"/>
        </w:rPr>
        <w:t>performance</w:t>
      </w:r>
      <w:r w:rsidRPr="003100CF">
        <w:rPr>
          <w:rFonts w:ascii="Times New Roman" w:eastAsia="MS Mincho" w:hAnsi="Times New Roman" w:cs="Times New Roman"/>
          <w:color w:val="auto"/>
          <w:sz w:val="20"/>
          <w:szCs w:val="20"/>
          <w:lang w:val="en-GB"/>
        </w:rPr>
        <w:t xml:space="preserve"> requirements should be specified</w:t>
      </w:r>
      <w:r>
        <w:rPr>
          <w:rFonts w:ascii="Times New Roman" w:eastAsia="MS Mincho" w:hAnsi="Times New Roman" w:cs="Times New Roman"/>
          <w:color w:val="auto"/>
          <w:sz w:val="20"/>
          <w:szCs w:val="20"/>
          <w:lang w:val="en-GB"/>
        </w:rPr>
        <w:t xml:space="preserve">. </w:t>
      </w:r>
      <w:r w:rsidR="00D359CD" w:rsidRPr="00A452D7">
        <w:rPr>
          <w:rFonts w:ascii="Times New Roman" w:eastAsia="MS Mincho" w:hAnsi="Times New Roman" w:cs="Times New Roman"/>
          <w:color w:val="auto"/>
          <w:sz w:val="20"/>
          <w:szCs w:val="20"/>
          <w:lang w:val="en-GB"/>
        </w:rPr>
        <w:t xml:space="preserve">In this contribution, we provide </w:t>
      </w:r>
      <w:r w:rsidR="0097304A">
        <w:rPr>
          <w:rFonts w:ascii="Times New Roman" w:eastAsia="MS Mincho" w:hAnsi="Times New Roman" w:cs="Times New Roman"/>
          <w:color w:val="auto"/>
          <w:sz w:val="20"/>
          <w:szCs w:val="20"/>
          <w:lang w:val="en-GB"/>
        </w:rPr>
        <w:t>our views</w:t>
      </w:r>
      <w:r w:rsidR="00D359CD" w:rsidRPr="00A452D7">
        <w:rPr>
          <w:rFonts w:ascii="Times New Roman" w:eastAsia="MS Mincho" w:hAnsi="Times New Roman" w:cs="Times New Roman"/>
          <w:color w:val="auto"/>
          <w:sz w:val="20"/>
          <w:szCs w:val="20"/>
          <w:lang w:val="en-GB"/>
        </w:rPr>
        <w:t xml:space="preserve"> on </w:t>
      </w:r>
      <w:r w:rsidR="002D57EC">
        <w:rPr>
          <w:rFonts w:ascii="Times New Roman" w:eastAsia="MS Mincho" w:hAnsi="Times New Roman" w:cs="Times New Roman"/>
          <w:color w:val="auto"/>
          <w:sz w:val="20"/>
          <w:szCs w:val="20"/>
          <w:lang w:val="en-GB"/>
        </w:rPr>
        <w:t>demodulation</w:t>
      </w:r>
      <w:r w:rsidR="00D359CD" w:rsidRPr="00A452D7">
        <w:rPr>
          <w:rFonts w:ascii="Times New Roman" w:eastAsia="MS Mincho" w:hAnsi="Times New Roman" w:cs="Times New Roman"/>
          <w:color w:val="auto"/>
          <w:sz w:val="20"/>
          <w:szCs w:val="20"/>
          <w:lang w:val="en-GB"/>
        </w:rPr>
        <w:t xml:space="preserve"> requirements for LTE NB-IoT/eMTC over N</w:t>
      </w:r>
      <w:r w:rsidR="00D359CD" w:rsidRPr="00750600">
        <w:rPr>
          <w:rFonts w:ascii="Times New Roman" w:eastAsia="MS Mincho" w:hAnsi="Times New Roman" w:cs="Times New Roman"/>
          <w:color w:val="auto"/>
          <w:sz w:val="20"/>
          <w:szCs w:val="20"/>
          <w:lang w:val="en-GB"/>
        </w:rPr>
        <w:t>TN</w:t>
      </w:r>
      <w:r w:rsidR="00750600" w:rsidRPr="00750600">
        <w:rPr>
          <w:rFonts w:ascii="Times New Roman" w:eastAsia="MS Mincho" w:hAnsi="Times New Roman" w:cs="Times New Roman"/>
          <w:color w:val="auto"/>
          <w:sz w:val="20"/>
          <w:szCs w:val="20"/>
          <w:lang w:val="en-GB"/>
        </w:rPr>
        <w:t>.</w:t>
      </w:r>
    </w:p>
    <w:p w14:paraId="3AB1EE4D" w14:textId="415135D7" w:rsidR="00CF1E95" w:rsidRDefault="001E661D"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168E07A7" w14:textId="526B7FEB" w:rsidR="00060BDF" w:rsidRPr="00996312" w:rsidRDefault="00060BDF" w:rsidP="00060BDF">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2.1</w:t>
      </w:r>
      <w:r w:rsidR="00996312" w:rsidRPr="00996312">
        <w:rPr>
          <w:rFonts w:ascii="Arial" w:hAnsi="Arial" w:cs="Arial"/>
          <w:b w:val="0"/>
          <w:bCs w:val="0"/>
          <w:sz w:val="28"/>
          <w:szCs w:val="28"/>
          <w:lang w:val="en-US" w:eastAsia="zh-CN"/>
        </w:rPr>
        <w:tab/>
      </w:r>
      <w:r w:rsidR="00DD687F" w:rsidRPr="00DD687F">
        <w:rPr>
          <w:rFonts w:ascii="Arial" w:hAnsi="Arial" w:cs="Arial"/>
          <w:b w:val="0"/>
          <w:bCs w:val="0"/>
          <w:sz w:val="28"/>
          <w:szCs w:val="28"/>
          <w:lang w:val="en-US" w:eastAsia="zh-CN"/>
        </w:rPr>
        <w:t>Scope of requirements</w:t>
      </w:r>
    </w:p>
    <w:p w14:paraId="3B0BD74A" w14:textId="0DBAD831" w:rsidR="00DD687F" w:rsidRPr="00DD687F" w:rsidRDefault="00DD687F" w:rsidP="00DD687F">
      <w:pPr>
        <w:jc w:val="both"/>
        <w:rPr>
          <w:rFonts w:eastAsiaTheme="minorEastAsia"/>
          <w:b/>
          <w:bCs/>
          <w:u w:val="single"/>
          <w:lang w:eastAsia="zh-TW"/>
        </w:rPr>
      </w:pPr>
      <w:r w:rsidRPr="00DD687F">
        <w:rPr>
          <w:rFonts w:eastAsiaTheme="minorEastAsia" w:hint="eastAsia"/>
          <w:b/>
          <w:bCs/>
          <w:u w:val="single"/>
          <w:lang w:eastAsia="zh-TW"/>
        </w:rPr>
        <w:t>O</w:t>
      </w:r>
      <w:r w:rsidRPr="00DD687F">
        <w:rPr>
          <w:rFonts w:eastAsiaTheme="minorEastAsia"/>
          <w:b/>
          <w:bCs/>
          <w:u w:val="single"/>
          <w:lang w:eastAsia="zh-TW"/>
        </w:rPr>
        <w:t>peration mode</w:t>
      </w:r>
    </w:p>
    <w:p w14:paraId="23328A25" w14:textId="1592C7E8" w:rsidR="000D6257" w:rsidRDefault="00E45CDA" w:rsidP="000D6257">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There are different operation mode</w:t>
      </w:r>
      <w:r>
        <w:rPr>
          <w:rFonts w:eastAsiaTheme="minorEastAsia" w:cs="SimSun" w:hint="eastAsia"/>
          <w:bCs/>
          <w:lang w:eastAsia="zh-TW"/>
        </w:rPr>
        <w:t>s</w:t>
      </w:r>
      <w:r>
        <w:rPr>
          <w:rFonts w:eastAsiaTheme="minorEastAsia" w:cs="SimSun"/>
          <w:bCs/>
          <w:lang w:eastAsia="zh-TW"/>
        </w:rPr>
        <w:t xml:space="preserve"> for </w:t>
      </w:r>
      <w:r w:rsidR="006C36A5">
        <w:rPr>
          <w:rFonts w:eastAsiaTheme="minorEastAsia" w:cs="SimSun"/>
          <w:bCs/>
          <w:lang w:eastAsia="zh-TW"/>
        </w:rPr>
        <w:t>NB-IoT</w:t>
      </w:r>
      <w:r>
        <w:rPr>
          <w:rFonts w:eastAsiaTheme="minorEastAsia" w:cs="SimSun"/>
          <w:bCs/>
          <w:lang w:eastAsia="zh-TW"/>
        </w:rPr>
        <w:t xml:space="preserve"> devices, which are “standalone”, “in-band” and “guard-band”. </w:t>
      </w:r>
      <w:r w:rsidR="000D6257" w:rsidRPr="00396DDB">
        <w:rPr>
          <w:rFonts w:eastAsiaTheme="minorEastAsia" w:cs="SimSun"/>
          <w:bCs/>
          <w:lang w:eastAsia="zh-TW"/>
        </w:rPr>
        <w:t>From the parent work item in [</w:t>
      </w:r>
      <w:r w:rsidR="000D6257">
        <w:rPr>
          <w:rFonts w:eastAsiaTheme="minorEastAsia" w:cs="SimSun"/>
          <w:bCs/>
          <w:lang w:eastAsia="zh-TW"/>
        </w:rPr>
        <w:t>1</w:t>
      </w:r>
      <w:r w:rsidR="000D6257" w:rsidRPr="00396DDB">
        <w:rPr>
          <w:rFonts w:eastAsiaTheme="minorEastAsia" w:cs="SimSun"/>
          <w:bCs/>
          <w:lang w:eastAsia="zh-TW"/>
        </w:rPr>
        <w:t>]</w:t>
      </w:r>
      <w:r w:rsidR="00F94C94">
        <w:rPr>
          <w:rFonts w:eastAsiaTheme="minorEastAsia" w:cs="SimSun"/>
          <w:bCs/>
          <w:lang w:eastAsia="zh-TW"/>
        </w:rPr>
        <w:t xml:space="preserve">, the standalone deployment is prioritized. Therefore, we propose to define NB-IoT NTN requirements only for </w:t>
      </w:r>
      <w:r w:rsidR="00750027">
        <w:rPr>
          <w:rFonts w:eastAsiaTheme="minorEastAsia" w:cs="SimSun"/>
          <w:bCs/>
          <w:lang w:eastAsia="zh-TW"/>
        </w:rPr>
        <w:t xml:space="preserve">the </w:t>
      </w:r>
      <w:r w:rsidR="00F94C94">
        <w:rPr>
          <w:rFonts w:eastAsiaTheme="minorEastAsia" w:cs="SimSun"/>
          <w:bCs/>
          <w:lang w:eastAsia="zh-TW"/>
        </w:rPr>
        <w:t>standalone deployment.</w:t>
      </w:r>
    </w:p>
    <w:tbl>
      <w:tblPr>
        <w:tblStyle w:val="a9"/>
        <w:tblW w:w="0" w:type="auto"/>
        <w:tblLook w:val="04A0" w:firstRow="1" w:lastRow="0" w:firstColumn="1" w:lastColumn="0" w:noHBand="0" w:noVBand="1"/>
      </w:tblPr>
      <w:tblGrid>
        <w:gridCol w:w="9629"/>
      </w:tblGrid>
      <w:tr w:rsidR="000D6257" w14:paraId="0F416149" w14:textId="77777777" w:rsidTr="00BD1271">
        <w:tc>
          <w:tcPr>
            <w:tcW w:w="9629" w:type="dxa"/>
          </w:tcPr>
          <w:p w14:paraId="64EA6569" w14:textId="77777777" w:rsidR="000D6257" w:rsidRPr="009825CD" w:rsidRDefault="000D6257" w:rsidP="00BD1271">
            <w:pPr>
              <w:pStyle w:val="NO"/>
              <w:numPr>
                <w:ilvl w:val="0"/>
                <w:numId w:val="37"/>
              </w:numPr>
              <w:jc w:val="both"/>
            </w:pPr>
            <w:r w:rsidRPr="005F0E91">
              <w:t>Standalone deployment for NB-IoT / eMTC (</w:t>
            </w:r>
            <w:proofErr w:type="gramStart"/>
            <w:r w:rsidRPr="005F0E91">
              <w:t>i.e.</w:t>
            </w:r>
            <w:proofErr w:type="gramEnd"/>
            <w:r w:rsidRPr="005F0E91">
              <w:t xml:space="preserve"> operating in carrier(s) used only for NB-IoT NTN (resp. eMTC NTN)) for support in Rel-17 timeframe will be prioritized</w:t>
            </w:r>
            <w:r>
              <w:t xml:space="preserve">. </w:t>
            </w:r>
          </w:p>
        </w:tc>
      </w:tr>
    </w:tbl>
    <w:p w14:paraId="5A3DF5D3" w14:textId="2851AC4A" w:rsidR="000D6257" w:rsidRDefault="000D6257" w:rsidP="000D6257">
      <w:pPr>
        <w:tabs>
          <w:tab w:val="num" w:pos="720"/>
        </w:tabs>
        <w:spacing w:beforeLines="50" w:before="120" w:afterLines="50" w:after="120"/>
        <w:jc w:val="both"/>
        <w:rPr>
          <w:rFonts w:eastAsiaTheme="minorEastAsia"/>
          <w:lang w:eastAsia="zh-TW"/>
        </w:rPr>
      </w:pPr>
      <w:r w:rsidRPr="00DD687F">
        <w:rPr>
          <w:rFonts w:eastAsiaTheme="minorEastAsia" w:cs="SimSun"/>
          <w:bCs/>
          <w:i/>
          <w:iCs/>
          <w:u w:val="single"/>
          <w:lang w:val="en-US" w:eastAsia="zh-TW"/>
        </w:rPr>
        <w:t>Proposal</w:t>
      </w:r>
      <w:r w:rsidR="00AD60EA">
        <w:rPr>
          <w:rFonts w:eastAsiaTheme="minorEastAsia" w:cs="SimSun"/>
          <w:bCs/>
          <w:i/>
          <w:iCs/>
          <w:u w:val="single"/>
          <w:lang w:val="en-US" w:eastAsia="zh-TW"/>
        </w:rPr>
        <w:t xml:space="preserve"> 1</w:t>
      </w:r>
      <w:r w:rsidRPr="00DD687F">
        <w:rPr>
          <w:rFonts w:eastAsiaTheme="minorEastAsia" w:cs="SimSun"/>
          <w:bCs/>
          <w:lang w:val="en-US" w:eastAsia="zh-TW"/>
        </w:rPr>
        <w:t xml:space="preserve">: </w:t>
      </w:r>
      <w:r w:rsidR="00F94C94">
        <w:rPr>
          <w:rFonts w:eastAsiaTheme="minorEastAsia" w:cs="SimSun"/>
          <w:bCs/>
          <w:lang w:val="en-US" w:eastAsia="zh-TW"/>
        </w:rPr>
        <w:t xml:space="preserve">Consider only standalone deployment </w:t>
      </w:r>
      <w:r w:rsidR="008F5FEC">
        <w:rPr>
          <w:rFonts w:eastAsiaTheme="minorEastAsia" w:cs="SimSun"/>
          <w:bCs/>
          <w:lang w:val="en-US" w:eastAsia="zh-TW"/>
        </w:rPr>
        <w:t>to</w:t>
      </w:r>
      <w:r w:rsidR="00F94C94">
        <w:rPr>
          <w:rFonts w:eastAsiaTheme="minorEastAsia" w:cs="SimSun"/>
          <w:bCs/>
          <w:lang w:val="en-US" w:eastAsia="zh-TW"/>
        </w:rPr>
        <w:t xml:space="preserve"> </w:t>
      </w:r>
      <w:r w:rsidR="00DC192C">
        <w:rPr>
          <w:rFonts w:eastAsiaTheme="minorEastAsia" w:cs="SimSun"/>
          <w:bCs/>
          <w:lang w:val="en-US" w:eastAsia="zh-TW"/>
        </w:rPr>
        <w:t>define</w:t>
      </w:r>
      <w:r w:rsidR="00F94C94">
        <w:rPr>
          <w:rFonts w:eastAsiaTheme="minorEastAsia" w:cs="SimSun"/>
          <w:bCs/>
          <w:lang w:val="en-US" w:eastAsia="zh-TW"/>
        </w:rPr>
        <w:t xml:space="preserve"> requirements </w:t>
      </w:r>
      <w:r w:rsidR="0002555E">
        <w:rPr>
          <w:rFonts w:eastAsiaTheme="minorEastAsia" w:cs="SimSun"/>
          <w:bCs/>
          <w:lang w:val="en-US" w:eastAsia="zh-TW"/>
        </w:rPr>
        <w:t>for</w:t>
      </w:r>
      <w:r w:rsidR="00F94C94">
        <w:rPr>
          <w:rFonts w:eastAsiaTheme="minorEastAsia" w:cs="SimSun"/>
          <w:bCs/>
          <w:lang w:val="en-US" w:eastAsia="zh-TW"/>
        </w:rPr>
        <w:t xml:space="preserve"> </w:t>
      </w:r>
      <w:r w:rsidR="00597CB7">
        <w:rPr>
          <w:rFonts w:eastAsiaTheme="minorEastAsia" w:cs="SimSun"/>
          <w:bCs/>
          <w:lang w:val="en-US" w:eastAsia="zh-TW"/>
        </w:rPr>
        <w:t>NB-IoT</w:t>
      </w:r>
      <w:r w:rsidR="004D5B99">
        <w:rPr>
          <w:rFonts w:eastAsiaTheme="minorEastAsia" w:cs="SimSun"/>
          <w:bCs/>
          <w:lang w:val="en-US" w:eastAsia="zh-TW"/>
        </w:rPr>
        <w:t xml:space="preserve"> over NTN</w:t>
      </w:r>
      <w:r w:rsidR="00F94C94">
        <w:rPr>
          <w:rFonts w:eastAsiaTheme="minorEastAsia" w:cs="SimSun"/>
          <w:bCs/>
          <w:lang w:val="en-US" w:eastAsia="zh-TW"/>
        </w:rPr>
        <w:t>.</w:t>
      </w:r>
    </w:p>
    <w:p w14:paraId="4D386070" w14:textId="77777777" w:rsidR="00DD687F" w:rsidRDefault="00DD687F" w:rsidP="004959DC">
      <w:pPr>
        <w:jc w:val="both"/>
        <w:rPr>
          <w:rFonts w:eastAsiaTheme="minorEastAsia"/>
          <w:lang w:eastAsia="zh-TW"/>
        </w:rPr>
      </w:pPr>
    </w:p>
    <w:p w14:paraId="3B1166D8" w14:textId="0114278B" w:rsidR="00DD687F" w:rsidRPr="00DD687F" w:rsidRDefault="00DD687F" w:rsidP="004959DC">
      <w:pPr>
        <w:jc w:val="both"/>
        <w:rPr>
          <w:rFonts w:eastAsiaTheme="minorEastAsia"/>
          <w:b/>
          <w:bCs/>
          <w:u w:val="single"/>
          <w:lang w:eastAsia="zh-TW"/>
        </w:rPr>
      </w:pPr>
      <w:r w:rsidRPr="00DD687F">
        <w:rPr>
          <w:rFonts w:eastAsiaTheme="minorEastAsia" w:hint="eastAsia"/>
          <w:b/>
          <w:bCs/>
          <w:u w:val="single"/>
          <w:lang w:eastAsia="zh-TW"/>
        </w:rPr>
        <w:t>D</w:t>
      </w:r>
      <w:r w:rsidRPr="00DD687F">
        <w:rPr>
          <w:rFonts w:eastAsiaTheme="minorEastAsia"/>
          <w:b/>
          <w:bCs/>
          <w:u w:val="single"/>
          <w:lang w:eastAsia="zh-TW"/>
        </w:rPr>
        <w:t>uplex mode</w:t>
      </w:r>
    </w:p>
    <w:p w14:paraId="579CC0F3" w14:textId="06D88275" w:rsidR="004959DC" w:rsidRDefault="004959DC" w:rsidP="004959DC">
      <w:pPr>
        <w:jc w:val="both"/>
        <w:rPr>
          <w:rFonts w:eastAsiaTheme="minorEastAsia"/>
          <w:lang w:eastAsia="zh-TW"/>
        </w:rPr>
      </w:pPr>
      <w:r w:rsidRPr="007E1EA5">
        <w:rPr>
          <w:rFonts w:eastAsiaTheme="minorEastAsia"/>
          <w:lang w:eastAsia="zh-TW"/>
        </w:rPr>
        <w:t>According to the objective</w:t>
      </w:r>
      <w:r w:rsidR="002565BF">
        <w:rPr>
          <w:rFonts w:eastAsiaTheme="minorEastAsia"/>
          <w:lang w:eastAsia="zh-TW"/>
        </w:rPr>
        <w:t xml:space="preserve"> of core part </w:t>
      </w:r>
      <w:r w:rsidRPr="007E1EA5">
        <w:rPr>
          <w:rFonts w:eastAsiaTheme="minorEastAsia"/>
          <w:lang w:eastAsia="zh-TW"/>
        </w:rPr>
        <w:t>in WID [</w:t>
      </w:r>
      <w:r w:rsidR="000D6257">
        <w:rPr>
          <w:rFonts w:eastAsiaTheme="minorEastAsia"/>
          <w:lang w:eastAsia="zh-TW"/>
        </w:rPr>
        <w:t>2</w:t>
      </w:r>
      <w:r w:rsidRPr="007E1EA5">
        <w:rPr>
          <w:rFonts w:eastAsiaTheme="minorEastAsia"/>
          <w:lang w:eastAsia="zh-TW"/>
        </w:rPr>
        <w:t>]</w:t>
      </w:r>
      <w:r w:rsidR="00F573E5">
        <w:rPr>
          <w:rFonts w:eastAsiaTheme="minorEastAsia"/>
          <w:lang w:eastAsia="zh-TW"/>
        </w:rPr>
        <w:t xml:space="preserve"> as below</w:t>
      </w:r>
      <w:r w:rsidRPr="007E1EA5">
        <w:rPr>
          <w:rFonts w:eastAsiaTheme="minorEastAsia"/>
          <w:lang w:eastAsia="zh-TW"/>
        </w:rPr>
        <w:t>, the specification work is limited to FDD requirements applicable for NB1/NB2 and Cat-M1 UE categories (HD-FDD and FD-FDD for Cat-M1).</w:t>
      </w:r>
    </w:p>
    <w:tbl>
      <w:tblPr>
        <w:tblStyle w:val="a9"/>
        <w:tblW w:w="0" w:type="auto"/>
        <w:tblLook w:val="04A0" w:firstRow="1" w:lastRow="0" w:firstColumn="1" w:lastColumn="0" w:noHBand="0" w:noVBand="1"/>
      </w:tblPr>
      <w:tblGrid>
        <w:gridCol w:w="9629"/>
      </w:tblGrid>
      <w:tr w:rsidR="003100CF" w14:paraId="58B0E770" w14:textId="77777777" w:rsidTr="003100CF">
        <w:tc>
          <w:tcPr>
            <w:tcW w:w="9629" w:type="dxa"/>
          </w:tcPr>
          <w:p w14:paraId="15AB8F67" w14:textId="77777777" w:rsidR="003100CF" w:rsidRPr="00D00A84" w:rsidRDefault="003100CF" w:rsidP="003100CF">
            <w:pPr>
              <w:widowControl w:val="0"/>
              <w:numPr>
                <w:ilvl w:val="0"/>
                <w:numId w:val="31"/>
              </w:numPr>
              <w:spacing w:after="0"/>
              <w:ind w:left="420"/>
              <w:jc w:val="both"/>
              <w:rPr>
                <w:kern w:val="2"/>
              </w:rPr>
            </w:pPr>
            <w:r w:rsidRPr="00D00A84">
              <w:rPr>
                <w:kern w:val="2"/>
              </w:rPr>
              <w:t>The specification work of this WI shall:</w:t>
            </w:r>
          </w:p>
          <w:p w14:paraId="71A9227B" w14:textId="77777777" w:rsidR="003100CF" w:rsidRPr="00D00A84" w:rsidRDefault="003100CF" w:rsidP="003100CF">
            <w:pPr>
              <w:widowControl w:val="0"/>
              <w:numPr>
                <w:ilvl w:val="1"/>
                <w:numId w:val="31"/>
              </w:numPr>
              <w:spacing w:after="0"/>
              <w:jc w:val="both"/>
              <w:rPr>
                <w:kern w:val="2"/>
              </w:rPr>
            </w:pPr>
            <w:r w:rsidRPr="00D00A84">
              <w:rPr>
                <w:kern w:val="2"/>
              </w:rPr>
              <w:t>Be limited to FDD requirements applicable for NB1/NB2 and Cat-M1 UE categories (HD-FDD and FD-FDD for Cat-M1).</w:t>
            </w:r>
          </w:p>
          <w:p w14:paraId="142B3585" w14:textId="32505D1E" w:rsidR="003100CF" w:rsidRPr="003100CF" w:rsidRDefault="003100CF" w:rsidP="00023604">
            <w:pPr>
              <w:widowControl w:val="0"/>
              <w:numPr>
                <w:ilvl w:val="1"/>
                <w:numId w:val="31"/>
              </w:numPr>
              <w:spacing w:after="0"/>
              <w:jc w:val="both"/>
              <w:rPr>
                <w:kern w:val="2"/>
              </w:rPr>
            </w:pPr>
            <w:r w:rsidRPr="00D00A84">
              <w:rPr>
                <w:kern w:val="2"/>
              </w:rPr>
              <w:t xml:space="preserve">Re-use the framework and requirements from NB-IoT/eMTC, as well as NR NTN requirements, where applicable. </w:t>
            </w:r>
          </w:p>
        </w:tc>
      </w:tr>
    </w:tbl>
    <w:p w14:paraId="640442F7" w14:textId="1286EC4D" w:rsidR="002565BF" w:rsidRPr="00F573E5" w:rsidRDefault="006C0844" w:rsidP="00F573E5">
      <w:pPr>
        <w:tabs>
          <w:tab w:val="num" w:pos="720"/>
        </w:tabs>
        <w:spacing w:beforeLines="50" w:before="120" w:afterLines="50" w:after="120"/>
        <w:jc w:val="both"/>
        <w:rPr>
          <w:rFonts w:eastAsiaTheme="minorEastAsia"/>
          <w:lang w:eastAsia="zh-TW"/>
        </w:rPr>
      </w:pPr>
      <w:r>
        <w:rPr>
          <w:rFonts w:eastAsiaTheme="minorEastAsia"/>
          <w:lang w:eastAsia="zh-TW"/>
        </w:rPr>
        <w:t xml:space="preserve">Therefore, TDD </w:t>
      </w:r>
      <w:r w:rsidRPr="006C0844">
        <w:rPr>
          <w:rFonts w:eastAsiaTheme="minorEastAsia"/>
          <w:lang w:eastAsia="zh-TW"/>
        </w:rPr>
        <w:t xml:space="preserve">related requirements are not applicable to </w:t>
      </w:r>
      <w:r w:rsidR="00123E0C">
        <w:rPr>
          <w:rFonts w:eastAsiaTheme="minorEastAsia"/>
          <w:lang w:eastAsia="zh-TW"/>
        </w:rPr>
        <w:t>IoT-NTN</w:t>
      </w:r>
      <w:r>
        <w:rPr>
          <w:rFonts w:eastAsiaTheme="minorEastAsia"/>
          <w:lang w:eastAsia="zh-TW"/>
        </w:rPr>
        <w:t>.</w:t>
      </w:r>
      <w:r w:rsidRPr="006C0844">
        <w:rPr>
          <w:rFonts w:eastAsiaTheme="minorEastAsia" w:hint="eastAsia"/>
          <w:lang w:eastAsia="zh-TW"/>
        </w:rPr>
        <w:t xml:space="preserve"> </w:t>
      </w:r>
      <w:r w:rsidR="00F573E5">
        <w:rPr>
          <w:rFonts w:eastAsiaTheme="minorEastAsia" w:hint="eastAsia"/>
          <w:lang w:eastAsia="zh-TW"/>
        </w:rPr>
        <w:t>S</w:t>
      </w:r>
      <w:r w:rsidR="00F573E5">
        <w:rPr>
          <w:rFonts w:eastAsiaTheme="minorEastAsia"/>
          <w:lang w:eastAsia="zh-TW"/>
        </w:rPr>
        <w:t>ince NB-IoT supports HD-FDD</w:t>
      </w:r>
      <w:r w:rsidR="00862E86">
        <w:rPr>
          <w:rFonts w:eastAsiaTheme="minorEastAsia"/>
          <w:lang w:eastAsia="zh-TW"/>
        </w:rPr>
        <w:t xml:space="preserve"> only</w:t>
      </w:r>
      <w:r w:rsidR="00F573E5">
        <w:rPr>
          <w:rFonts w:eastAsiaTheme="minorEastAsia"/>
          <w:lang w:eastAsia="zh-TW"/>
        </w:rPr>
        <w:t xml:space="preserve">, we </w:t>
      </w:r>
      <w:r w:rsidR="002565BF">
        <w:rPr>
          <w:rFonts w:eastAsiaTheme="minorEastAsia"/>
          <w:lang w:eastAsia="zh-TW"/>
        </w:rPr>
        <w:t xml:space="preserve">propose </w:t>
      </w:r>
      <w:r w:rsidR="00F573E5">
        <w:rPr>
          <w:rFonts w:eastAsiaTheme="minorEastAsia" w:cs="SimSun"/>
          <w:bCs/>
          <w:lang w:val="en-US" w:eastAsia="zh-TW"/>
        </w:rPr>
        <w:t>defin</w:t>
      </w:r>
      <w:r w:rsidR="00862E86">
        <w:rPr>
          <w:rFonts w:eastAsiaTheme="minorEastAsia" w:cs="SimSun"/>
          <w:bCs/>
          <w:lang w:val="en-US" w:eastAsia="zh-TW"/>
        </w:rPr>
        <w:t>ing</w:t>
      </w:r>
      <w:r w:rsidR="00F573E5">
        <w:rPr>
          <w:rFonts w:eastAsiaTheme="minorEastAsia" w:cs="SimSun"/>
          <w:bCs/>
          <w:lang w:val="en-US" w:eastAsia="zh-TW"/>
        </w:rPr>
        <w:t xml:space="preserve"> requirements </w:t>
      </w:r>
      <w:r w:rsidR="00CA0F02">
        <w:rPr>
          <w:rFonts w:eastAsiaTheme="minorEastAsia" w:cs="SimSun"/>
          <w:bCs/>
          <w:lang w:val="en-US" w:eastAsia="zh-TW"/>
        </w:rPr>
        <w:t xml:space="preserve">only </w:t>
      </w:r>
      <w:r w:rsidR="006E0337">
        <w:rPr>
          <w:rFonts w:eastAsiaTheme="minorEastAsia" w:cs="SimSun"/>
          <w:bCs/>
          <w:lang w:val="en-US" w:eastAsia="zh-TW"/>
        </w:rPr>
        <w:t>on</w:t>
      </w:r>
      <w:r w:rsidR="00F573E5">
        <w:rPr>
          <w:rFonts w:eastAsiaTheme="minorEastAsia" w:cs="SimSun"/>
          <w:bCs/>
          <w:lang w:val="en-US" w:eastAsia="zh-TW"/>
        </w:rPr>
        <w:t xml:space="preserve"> </w:t>
      </w:r>
      <w:r w:rsidR="00862E86">
        <w:rPr>
          <w:rFonts w:eastAsiaTheme="minorEastAsia" w:cs="SimSun"/>
          <w:bCs/>
          <w:lang w:val="en-US" w:eastAsia="zh-TW"/>
        </w:rPr>
        <w:t>“</w:t>
      </w:r>
      <w:r w:rsidR="00F573E5">
        <w:rPr>
          <w:rFonts w:eastAsiaTheme="minorEastAsia" w:cs="SimSun"/>
          <w:bCs/>
          <w:lang w:val="en-US" w:eastAsia="zh-TW"/>
        </w:rPr>
        <w:t>HD-FDD for NB-IoT</w:t>
      </w:r>
      <w:r w:rsidR="00862E86">
        <w:rPr>
          <w:rFonts w:eastAsiaTheme="minorEastAsia" w:cs="SimSun"/>
          <w:bCs/>
          <w:lang w:val="en-US" w:eastAsia="zh-TW"/>
        </w:rPr>
        <w:t>”</w:t>
      </w:r>
      <w:r w:rsidR="00F573E5">
        <w:rPr>
          <w:rFonts w:eastAsiaTheme="minorEastAsia" w:cs="SimSun"/>
          <w:bCs/>
          <w:lang w:val="en-US" w:eastAsia="zh-TW"/>
        </w:rPr>
        <w:t xml:space="preserve"> and </w:t>
      </w:r>
      <w:r w:rsidR="00862E86">
        <w:rPr>
          <w:rFonts w:eastAsiaTheme="minorEastAsia" w:cs="SimSun"/>
          <w:bCs/>
          <w:lang w:val="en-US" w:eastAsia="zh-TW"/>
        </w:rPr>
        <w:t>“</w:t>
      </w:r>
      <w:r w:rsidR="00F573E5" w:rsidRPr="007E1EA5">
        <w:rPr>
          <w:rFonts w:eastAsiaTheme="minorEastAsia"/>
          <w:lang w:eastAsia="zh-TW"/>
        </w:rPr>
        <w:t>HD-FDD and FD-FDD for Cat-M1</w:t>
      </w:r>
      <w:r w:rsidR="00862E86">
        <w:rPr>
          <w:rFonts w:eastAsiaTheme="minorEastAsia"/>
          <w:lang w:eastAsia="zh-TW"/>
        </w:rPr>
        <w:t>”</w:t>
      </w:r>
      <w:r w:rsidR="00F573E5">
        <w:rPr>
          <w:rFonts w:eastAsiaTheme="minorEastAsia"/>
          <w:lang w:eastAsia="zh-TW"/>
        </w:rPr>
        <w:t>.</w:t>
      </w:r>
    </w:p>
    <w:p w14:paraId="0A2797EA" w14:textId="471D0E59" w:rsidR="00512DA2" w:rsidRPr="003E5613" w:rsidRDefault="006B6D0A" w:rsidP="00512DA2">
      <w:pPr>
        <w:tabs>
          <w:tab w:val="num" w:pos="720"/>
        </w:tabs>
        <w:spacing w:beforeLines="50" w:before="120" w:afterLines="50" w:after="120"/>
        <w:jc w:val="both"/>
        <w:rPr>
          <w:rFonts w:eastAsiaTheme="minorEastAsia" w:cs="SimSun"/>
          <w:b/>
          <w:lang w:val="en-US" w:eastAsia="zh-TW"/>
        </w:rPr>
      </w:pPr>
      <w:bookmarkStart w:id="3" w:name="_Hlk92380727"/>
      <w:r w:rsidRPr="00DD687F">
        <w:rPr>
          <w:rFonts w:eastAsiaTheme="minorEastAsia" w:cs="SimSun"/>
          <w:bCs/>
          <w:i/>
          <w:iCs/>
          <w:u w:val="single"/>
          <w:lang w:val="en-US" w:eastAsia="zh-TW"/>
        </w:rPr>
        <w:t>Proposal</w:t>
      </w:r>
      <w:r w:rsidR="00AD60EA">
        <w:rPr>
          <w:rFonts w:eastAsiaTheme="minorEastAsia" w:cs="SimSun"/>
          <w:bCs/>
          <w:i/>
          <w:iCs/>
          <w:u w:val="single"/>
          <w:lang w:val="en-US" w:eastAsia="zh-TW"/>
        </w:rPr>
        <w:t xml:space="preserve"> 2</w:t>
      </w:r>
      <w:r w:rsidRPr="00DD687F">
        <w:rPr>
          <w:rFonts w:eastAsiaTheme="minorEastAsia" w:cs="SimSun"/>
          <w:bCs/>
          <w:lang w:val="en-US" w:eastAsia="zh-TW"/>
        </w:rPr>
        <w:t>:</w:t>
      </w:r>
      <w:r>
        <w:rPr>
          <w:rFonts w:eastAsiaTheme="minorEastAsia" w:cs="SimSun"/>
          <w:b/>
          <w:lang w:val="en-US" w:eastAsia="zh-TW"/>
        </w:rPr>
        <w:t xml:space="preserve"> </w:t>
      </w:r>
      <w:r w:rsidR="00D90F2E" w:rsidRPr="00D90F2E">
        <w:rPr>
          <w:rFonts w:eastAsiaTheme="minorEastAsia" w:cs="SimSun"/>
          <w:bCs/>
          <w:lang w:val="en-US" w:eastAsia="zh-TW"/>
        </w:rPr>
        <w:t xml:space="preserve">TDD related requirements are not applicable to </w:t>
      </w:r>
      <w:r w:rsidR="00123E0C">
        <w:rPr>
          <w:rFonts w:eastAsiaTheme="minorEastAsia" w:cs="SimSun"/>
          <w:bCs/>
          <w:lang w:val="en-US" w:eastAsia="zh-TW"/>
        </w:rPr>
        <w:t>IoT-NTN</w:t>
      </w:r>
      <w:r w:rsidR="00E45CDA">
        <w:rPr>
          <w:rFonts w:eastAsiaTheme="minorEastAsia" w:cs="SimSun"/>
          <w:bCs/>
          <w:lang w:val="en-US" w:eastAsia="zh-TW"/>
        </w:rPr>
        <w:t>.</w:t>
      </w:r>
      <w:r w:rsidR="003E5613">
        <w:rPr>
          <w:rFonts w:eastAsiaTheme="minorEastAsia" w:cs="SimSun"/>
          <w:b/>
          <w:lang w:val="en-US" w:eastAsia="zh-TW"/>
        </w:rPr>
        <w:t xml:space="preserve"> </w:t>
      </w:r>
      <w:r w:rsidR="00BB1C61">
        <w:rPr>
          <w:rFonts w:eastAsiaTheme="minorEastAsia" w:cs="SimSun"/>
          <w:bCs/>
          <w:lang w:val="en-US" w:eastAsia="zh-TW"/>
        </w:rPr>
        <w:t>D</w:t>
      </w:r>
      <w:r w:rsidR="00C03DFB">
        <w:rPr>
          <w:rFonts w:eastAsiaTheme="minorEastAsia" w:cs="SimSun"/>
          <w:bCs/>
          <w:lang w:val="en-US" w:eastAsia="zh-TW"/>
        </w:rPr>
        <w:t xml:space="preserve">efine requirements </w:t>
      </w:r>
      <w:r w:rsidR="006E0337">
        <w:rPr>
          <w:rFonts w:eastAsiaTheme="minorEastAsia" w:cs="SimSun"/>
          <w:bCs/>
          <w:lang w:val="en-US" w:eastAsia="zh-TW"/>
        </w:rPr>
        <w:t>on</w:t>
      </w:r>
      <w:r w:rsidR="00A23C6E">
        <w:rPr>
          <w:rFonts w:eastAsiaTheme="minorEastAsia" w:cs="SimSun"/>
          <w:bCs/>
          <w:lang w:val="en-US" w:eastAsia="zh-TW"/>
        </w:rPr>
        <w:t>ly for FDD, i.e.,</w:t>
      </w:r>
      <w:r w:rsidR="00C03DFB">
        <w:rPr>
          <w:rFonts w:eastAsiaTheme="minorEastAsia" w:cs="SimSun"/>
          <w:bCs/>
          <w:lang w:val="en-US" w:eastAsia="zh-TW"/>
        </w:rPr>
        <w:t xml:space="preserve"> </w:t>
      </w:r>
      <w:r w:rsidR="00A37A41">
        <w:rPr>
          <w:rFonts w:eastAsiaTheme="minorEastAsia" w:cs="SimSun"/>
          <w:bCs/>
          <w:lang w:val="en-US" w:eastAsia="zh-TW"/>
        </w:rPr>
        <w:t>“HD-FDD for NB-IoT” and “</w:t>
      </w:r>
      <w:r w:rsidR="00A37A41" w:rsidRPr="007E1EA5">
        <w:rPr>
          <w:rFonts w:eastAsiaTheme="minorEastAsia"/>
          <w:lang w:eastAsia="zh-TW"/>
        </w:rPr>
        <w:t>HD-FDD and FD-FDD for Cat-M1</w:t>
      </w:r>
      <w:r w:rsidR="00A37A41">
        <w:rPr>
          <w:rFonts w:eastAsiaTheme="minorEastAsia"/>
          <w:lang w:eastAsia="zh-TW"/>
        </w:rPr>
        <w:t>”.</w:t>
      </w:r>
    </w:p>
    <w:p w14:paraId="24B73A4A" w14:textId="77777777" w:rsidR="00DD687F" w:rsidRDefault="00DD687F" w:rsidP="005762E0">
      <w:pPr>
        <w:tabs>
          <w:tab w:val="num" w:pos="720"/>
        </w:tabs>
        <w:spacing w:beforeLines="50" w:before="120" w:afterLines="50" w:after="120"/>
        <w:jc w:val="both"/>
        <w:rPr>
          <w:rFonts w:eastAsiaTheme="minorEastAsia" w:cs="SimSun"/>
          <w:bCs/>
          <w:lang w:val="en-US" w:eastAsia="zh-TW"/>
        </w:rPr>
      </w:pPr>
    </w:p>
    <w:p w14:paraId="5EF5B2B7" w14:textId="512E7A55" w:rsidR="00DD687F" w:rsidRPr="00DD687F" w:rsidRDefault="00DD687F" w:rsidP="005762E0">
      <w:pPr>
        <w:tabs>
          <w:tab w:val="num" w:pos="720"/>
        </w:tabs>
        <w:spacing w:beforeLines="50" w:before="120" w:afterLines="50" w:after="120"/>
        <w:jc w:val="both"/>
        <w:rPr>
          <w:rFonts w:eastAsiaTheme="minorEastAsia" w:cs="SimSun"/>
          <w:b/>
          <w:u w:val="single"/>
          <w:lang w:val="en-US" w:eastAsia="zh-TW"/>
        </w:rPr>
      </w:pPr>
      <w:r w:rsidRPr="00DD687F">
        <w:rPr>
          <w:rFonts w:eastAsiaTheme="minorEastAsia" w:cs="SimSun" w:hint="eastAsia"/>
          <w:b/>
          <w:u w:val="single"/>
          <w:lang w:val="en-US" w:eastAsia="zh-TW"/>
        </w:rPr>
        <w:t>C</w:t>
      </w:r>
      <w:r w:rsidRPr="00DD687F">
        <w:rPr>
          <w:rFonts w:eastAsiaTheme="minorEastAsia" w:cs="SimSun"/>
          <w:b/>
          <w:u w:val="single"/>
          <w:lang w:val="en-US" w:eastAsia="zh-TW"/>
        </w:rPr>
        <w:t>SI requirements</w:t>
      </w:r>
    </w:p>
    <w:p w14:paraId="5F9F2F81" w14:textId="111F2032" w:rsidR="005762E0" w:rsidRDefault="00223616"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Regarding</w:t>
      </w:r>
      <w:r w:rsidR="005762E0" w:rsidRPr="005762E0">
        <w:rPr>
          <w:rFonts w:eastAsiaTheme="minorEastAsia" w:cs="SimSun"/>
          <w:bCs/>
          <w:lang w:val="en-US" w:eastAsia="zh-TW"/>
        </w:rPr>
        <w:t xml:space="preserve"> CSI reporting requirements, the reporting CSI may be outdated</w:t>
      </w:r>
      <w:r w:rsidR="00FE389E">
        <w:rPr>
          <w:rFonts w:eastAsiaTheme="minorEastAsia" w:cs="SimSun"/>
          <w:bCs/>
          <w:lang w:val="en-US" w:eastAsia="zh-TW"/>
        </w:rPr>
        <w:t xml:space="preserve"> </w:t>
      </w:r>
      <w:r w:rsidR="003E5613">
        <w:rPr>
          <w:rFonts w:eastAsiaTheme="minorEastAsia" w:cs="SimSun"/>
          <w:bCs/>
          <w:lang w:val="en-US" w:eastAsia="zh-TW"/>
        </w:rPr>
        <w:t>owing to</w:t>
      </w:r>
      <w:r w:rsidR="00FE389E" w:rsidRPr="005762E0">
        <w:rPr>
          <w:rFonts w:eastAsiaTheme="minorEastAsia" w:cs="SimSun"/>
          <w:bCs/>
          <w:lang w:val="en-US" w:eastAsia="zh-TW"/>
        </w:rPr>
        <w:t xml:space="preserve"> the large RTT delay</w:t>
      </w:r>
      <w:r w:rsidR="00FE389E">
        <w:rPr>
          <w:rFonts w:eastAsiaTheme="minorEastAsia" w:cs="SimSun"/>
          <w:bCs/>
          <w:lang w:val="en-US" w:eastAsia="zh-TW"/>
        </w:rPr>
        <w:t xml:space="preserve"> between satellite and UE</w:t>
      </w:r>
      <w:r w:rsidR="005762E0" w:rsidRPr="005762E0">
        <w:rPr>
          <w:rFonts w:eastAsiaTheme="minorEastAsia" w:cs="SimSun"/>
          <w:bCs/>
          <w:lang w:val="en-US" w:eastAsia="zh-TW"/>
        </w:rPr>
        <w:t xml:space="preserve">. </w:t>
      </w:r>
      <w:r w:rsidR="00E3184E">
        <w:rPr>
          <w:rFonts w:eastAsiaTheme="minorEastAsia" w:cs="SimSun"/>
          <w:bCs/>
          <w:lang w:val="en-US" w:eastAsia="zh-TW"/>
        </w:rPr>
        <w:t>T</w:t>
      </w:r>
      <w:r w:rsidR="00C66C65" w:rsidRPr="00CD0DD9">
        <w:rPr>
          <w:rFonts w:eastAsiaTheme="minorEastAsia" w:cs="SimSun"/>
          <w:bCs/>
          <w:lang w:val="en-US" w:eastAsia="zh-TW"/>
        </w:rPr>
        <w:t xml:space="preserve">he CSI feedback may not be representative of the channel condition due to </w:t>
      </w:r>
      <w:r w:rsidR="00CA0F02">
        <w:rPr>
          <w:rFonts w:eastAsiaTheme="minorEastAsia" w:cs="SimSun"/>
          <w:bCs/>
          <w:lang w:val="en-US" w:eastAsia="zh-TW"/>
        </w:rPr>
        <w:t xml:space="preserve">the </w:t>
      </w:r>
      <w:r w:rsidR="00C66C65" w:rsidRPr="00CD0DD9">
        <w:rPr>
          <w:rFonts w:eastAsiaTheme="minorEastAsia" w:cs="SimSun"/>
          <w:bCs/>
          <w:lang w:val="en-US" w:eastAsia="zh-TW"/>
        </w:rPr>
        <w:t>large propagation delay</w:t>
      </w:r>
      <w:r w:rsidR="00CA0F02">
        <w:rPr>
          <w:rFonts w:eastAsiaTheme="minorEastAsia" w:cs="SimSun"/>
          <w:bCs/>
          <w:lang w:val="en-US" w:eastAsia="zh-TW"/>
        </w:rPr>
        <w:t>, t</w:t>
      </w:r>
      <w:r w:rsidR="00CA0F02" w:rsidRPr="005762E0">
        <w:rPr>
          <w:rFonts w:eastAsiaTheme="minorEastAsia" w:cs="SimSun"/>
          <w:bCs/>
          <w:lang w:val="en-US" w:eastAsia="zh-TW"/>
        </w:rPr>
        <w:t>ens of milliseconds delay</w:t>
      </w:r>
      <w:r w:rsidR="00CA0F02">
        <w:rPr>
          <w:rFonts w:eastAsiaTheme="minorEastAsia" w:cs="SimSun"/>
          <w:bCs/>
          <w:lang w:val="en-US" w:eastAsia="zh-TW"/>
        </w:rPr>
        <w:t xml:space="preserve"> for LEO and hundred</w:t>
      </w:r>
      <w:r w:rsidR="00CA0F02" w:rsidRPr="005762E0">
        <w:rPr>
          <w:rFonts w:eastAsiaTheme="minorEastAsia" w:cs="SimSun"/>
          <w:bCs/>
          <w:lang w:val="en-US" w:eastAsia="zh-TW"/>
        </w:rPr>
        <w:t>s of milliseconds delay</w:t>
      </w:r>
      <w:r w:rsidR="00CA0F02">
        <w:rPr>
          <w:rFonts w:eastAsiaTheme="minorEastAsia" w:cs="SimSun"/>
          <w:bCs/>
          <w:lang w:val="en-US" w:eastAsia="zh-TW"/>
        </w:rPr>
        <w:t xml:space="preserve"> for GEO</w:t>
      </w:r>
      <w:r w:rsidR="00C66C65">
        <w:rPr>
          <w:rFonts w:eastAsiaTheme="minorEastAsia" w:cs="SimSun" w:hint="eastAsia"/>
          <w:bCs/>
          <w:lang w:val="en-US" w:eastAsia="zh-TW"/>
        </w:rPr>
        <w:t>.</w:t>
      </w:r>
      <w:r w:rsidR="00C66C65">
        <w:rPr>
          <w:rFonts w:eastAsiaTheme="minorEastAsia" w:cs="SimSun"/>
          <w:bCs/>
          <w:lang w:val="en-US" w:eastAsia="zh-TW"/>
        </w:rPr>
        <w:t xml:space="preserve"> </w:t>
      </w:r>
      <w:r w:rsidR="00F82F38">
        <w:rPr>
          <w:rFonts w:eastAsiaTheme="minorEastAsia" w:cs="SimSun"/>
          <w:bCs/>
          <w:lang w:val="en-US" w:eastAsia="zh-TW"/>
        </w:rPr>
        <w:t>T</w:t>
      </w:r>
      <w:r w:rsidR="005762E0" w:rsidRPr="005762E0">
        <w:rPr>
          <w:rFonts w:eastAsiaTheme="minorEastAsia" w:cs="SimSun"/>
          <w:bCs/>
          <w:lang w:val="en-US" w:eastAsia="zh-TW"/>
        </w:rPr>
        <w:t xml:space="preserve">herefore, we propose not </w:t>
      </w:r>
      <w:r w:rsidR="00936347">
        <w:rPr>
          <w:rFonts w:eastAsiaTheme="minorEastAsia" w:cs="SimSun"/>
          <w:bCs/>
          <w:lang w:val="en-US" w:eastAsia="zh-TW"/>
        </w:rPr>
        <w:t xml:space="preserve">to </w:t>
      </w:r>
      <w:r w:rsidR="00381288">
        <w:rPr>
          <w:rFonts w:eastAsiaTheme="minorEastAsia" w:cs="SimSun"/>
          <w:bCs/>
          <w:lang w:val="en-US" w:eastAsia="zh-TW"/>
        </w:rPr>
        <w:t>defin</w:t>
      </w:r>
      <w:r w:rsidR="00CA0F02">
        <w:rPr>
          <w:rFonts w:eastAsiaTheme="minorEastAsia" w:cs="SimSun"/>
          <w:bCs/>
          <w:lang w:val="en-US" w:eastAsia="zh-TW"/>
        </w:rPr>
        <w:t>e</w:t>
      </w:r>
      <w:r w:rsidR="005762E0" w:rsidRPr="005762E0">
        <w:rPr>
          <w:rFonts w:eastAsiaTheme="minorEastAsia" w:cs="SimSun"/>
          <w:bCs/>
          <w:lang w:val="en-US" w:eastAsia="zh-TW"/>
        </w:rPr>
        <w:t xml:space="preserve"> CSI reporting requirements for </w:t>
      </w:r>
      <w:r w:rsidR="00123E0C">
        <w:rPr>
          <w:rFonts w:eastAsiaTheme="minorEastAsia" w:cs="SimSun"/>
          <w:bCs/>
          <w:lang w:val="en-US" w:eastAsia="zh-TW"/>
        </w:rPr>
        <w:t>IoT-NTN</w:t>
      </w:r>
      <w:r w:rsidR="005762E0" w:rsidRPr="005762E0">
        <w:rPr>
          <w:rFonts w:eastAsiaTheme="minorEastAsia" w:cs="SimSun"/>
          <w:bCs/>
          <w:lang w:val="en-US" w:eastAsia="zh-TW"/>
        </w:rPr>
        <w:t>.</w:t>
      </w:r>
    </w:p>
    <w:p w14:paraId="1F34E7BC" w14:textId="651C7377" w:rsidR="0074266D" w:rsidRDefault="00BE0311" w:rsidP="005762E0">
      <w:pPr>
        <w:tabs>
          <w:tab w:val="num" w:pos="720"/>
        </w:tabs>
        <w:spacing w:beforeLines="50" w:before="120" w:afterLines="50" w:after="120"/>
        <w:jc w:val="both"/>
        <w:rPr>
          <w:rFonts w:eastAsiaTheme="minorEastAsia" w:cs="SimSun"/>
          <w:bCs/>
          <w:lang w:val="en-US" w:eastAsia="zh-TW"/>
        </w:rPr>
      </w:pPr>
      <w:r w:rsidRPr="00DD687F">
        <w:rPr>
          <w:rFonts w:eastAsiaTheme="minorEastAsia" w:cs="SimSun"/>
          <w:bCs/>
          <w:i/>
          <w:iCs/>
          <w:u w:val="single"/>
          <w:lang w:val="en-US" w:eastAsia="zh-TW"/>
        </w:rPr>
        <w:t>Proposal</w:t>
      </w:r>
      <w:r w:rsidR="00AD60EA">
        <w:rPr>
          <w:rFonts w:eastAsiaTheme="minorEastAsia" w:cs="SimSun"/>
          <w:bCs/>
          <w:i/>
          <w:iCs/>
          <w:u w:val="single"/>
          <w:lang w:val="en-US" w:eastAsia="zh-TW"/>
        </w:rPr>
        <w:t xml:space="preserve"> 3</w:t>
      </w:r>
      <w:r w:rsidR="005762E0" w:rsidRPr="00DD687F">
        <w:rPr>
          <w:rFonts w:eastAsiaTheme="minorEastAsia" w:cs="SimSun"/>
          <w:bCs/>
          <w:lang w:val="en-US" w:eastAsia="zh-TW"/>
        </w:rPr>
        <w:t xml:space="preserve">: </w:t>
      </w:r>
      <w:r w:rsidR="005762E0" w:rsidRPr="005762E0">
        <w:rPr>
          <w:rFonts w:eastAsiaTheme="minorEastAsia" w:cs="SimSun"/>
          <w:bCs/>
          <w:lang w:val="en-US" w:eastAsia="zh-TW"/>
        </w:rPr>
        <w:t xml:space="preserve">Do not </w:t>
      </w:r>
      <w:r w:rsidR="00C82495">
        <w:rPr>
          <w:rFonts w:eastAsiaTheme="minorEastAsia" w:cs="SimSun"/>
          <w:bCs/>
          <w:lang w:val="en-US" w:eastAsia="zh-TW"/>
        </w:rPr>
        <w:t>define</w:t>
      </w:r>
      <w:r w:rsidR="005762E0" w:rsidRPr="005762E0">
        <w:rPr>
          <w:rFonts w:eastAsiaTheme="minorEastAsia" w:cs="SimSun"/>
          <w:bCs/>
          <w:lang w:val="en-US" w:eastAsia="zh-TW"/>
        </w:rPr>
        <w:t xml:space="preserve"> CSI reporting requirements </w:t>
      </w:r>
      <w:r>
        <w:rPr>
          <w:rFonts w:eastAsiaTheme="minorEastAsia" w:cs="SimSun"/>
          <w:bCs/>
          <w:lang w:val="en-US" w:eastAsia="zh-TW"/>
        </w:rPr>
        <w:t xml:space="preserve">for </w:t>
      </w:r>
      <w:r w:rsidR="00123E0C">
        <w:rPr>
          <w:rFonts w:eastAsiaTheme="minorEastAsia" w:cs="SimSun"/>
          <w:bCs/>
          <w:lang w:val="en-US" w:eastAsia="zh-TW"/>
        </w:rPr>
        <w:t>IoT-NTN</w:t>
      </w:r>
      <w:r w:rsidR="005762E0" w:rsidRPr="005762E0">
        <w:rPr>
          <w:rFonts w:eastAsiaTheme="minorEastAsia" w:cs="SimSun"/>
          <w:bCs/>
          <w:lang w:val="en-US" w:eastAsia="zh-TW"/>
        </w:rPr>
        <w:t>.</w:t>
      </w:r>
    </w:p>
    <w:p w14:paraId="3134EE6D" w14:textId="56AB95ED" w:rsidR="00DD687F" w:rsidRDefault="00DD687F" w:rsidP="005762E0">
      <w:pPr>
        <w:tabs>
          <w:tab w:val="num" w:pos="720"/>
        </w:tabs>
        <w:spacing w:beforeLines="50" w:before="120" w:afterLines="50" w:after="120"/>
        <w:jc w:val="both"/>
        <w:rPr>
          <w:rFonts w:eastAsiaTheme="minorEastAsia" w:cs="SimSun"/>
          <w:bCs/>
          <w:lang w:val="en-US" w:eastAsia="zh-TW"/>
        </w:rPr>
      </w:pPr>
    </w:p>
    <w:p w14:paraId="3166E7E5" w14:textId="77777777" w:rsidR="0059405A" w:rsidRDefault="0059405A" w:rsidP="0059405A">
      <w:pPr>
        <w:tabs>
          <w:tab w:val="num" w:pos="720"/>
        </w:tabs>
        <w:spacing w:beforeLines="50" w:before="120" w:afterLines="50" w:after="120"/>
        <w:jc w:val="both"/>
        <w:rPr>
          <w:rFonts w:eastAsiaTheme="minorEastAsia" w:cs="SimSun"/>
          <w:bCs/>
          <w:lang w:val="en-US" w:eastAsia="zh-TW"/>
        </w:rPr>
      </w:pPr>
    </w:p>
    <w:p w14:paraId="155694B0" w14:textId="3D99C9ED" w:rsidR="0059405A" w:rsidRPr="0059405A" w:rsidRDefault="0059405A" w:rsidP="0059405A">
      <w:pPr>
        <w:tabs>
          <w:tab w:val="num" w:pos="720"/>
        </w:tabs>
        <w:spacing w:beforeLines="50" w:before="120" w:afterLines="50" w:after="120"/>
        <w:jc w:val="both"/>
        <w:rPr>
          <w:rFonts w:eastAsiaTheme="minorEastAsia" w:cs="SimSun"/>
          <w:b/>
          <w:u w:val="single"/>
          <w:lang w:val="en-US" w:eastAsia="zh-TW"/>
        </w:rPr>
      </w:pPr>
      <w:r w:rsidRPr="0059405A">
        <w:rPr>
          <w:rFonts w:eastAsiaTheme="minorEastAsia" w:cs="SimSun"/>
          <w:b/>
          <w:u w:val="single"/>
          <w:lang w:val="en-US" w:eastAsia="zh-TW"/>
        </w:rPr>
        <w:lastRenderedPageBreak/>
        <w:t xml:space="preserve">PBCH and PDCCH requirements </w:t>
      </w:r>
    </w:p>
    <w:p w14:paraId="08ED4CBE" w14:textId="3A03E1CF" w:rsidR="0059405A" w:rsidRPr="00CD0DD9" w:rsidRDefault="0059405A" w:rsidP="0059405A">
      <w:pPr>
        <w:tabs>
          <w:tab w:val="num" w:pos="720"/>
        </w:tabs>
        <w:spacing w:beforeLines="50" w:before="120" w:afterLines="50" w:after="120"/>
        <w:jc w:val="both"/>
        <w:rPr>
          <w:rFonts w:eastAsiaTheme="minorEastAsia" w:cs="SimSun"/>
          <w:bCs/>
          <w:lang w:val="en-US" w:eastAsia="zh-TW"/>
        </w:rPr>
      </w:pPr>
      <w:r w:rsidRPr="00713E82">
        <w:rPr>
          <w:rFonts w:eastAsiaTheme="minorEastAsia" w:cs="SimSun"/>
          <w:bCs/>
          <w:lang w:val="en-US" w:eastAsia="zh-TW"/>
        </w:rPr>
        <w:t>TS 36.101 specifies the PBCH performance requirements</w:t>
      </w:r>
      <w:r w:rsidR="00B910F3">
        <w:rPr>
          <w:rFonts w:eastAsiaTheme="minorEastAsia" w:cs="SimSun"/>
          <w:bCs/>
          <w:lang w:val="en-US" w:eastAsia="zh-TW"/>
        </w:rPr>
        <w:t>.</w:t>
      </w:r>
      <w:r w:rsidRPr="00713E82">
        <w:rPr>
          <w:rFonts w:eastAsiaTheme="minorEastAsia" w:cs="SimSun"/>
          <w:bCs/>
          <w:lang w:val="en-US" w:eastAsia="zh-TW"/>
        </w:rPr>
        <w:t xml:space="preserve"> </w:t>
      </w:r>
      <w:r w:rsidR="00B910F3">
        <w:rPr>
          <w:rFonts w:eastAsiaTheme="minorEastAsia" w:cs="SimSun"/>
          <w:bCs/>
          <w:lang w:val="en-US" w:eastAsia="zh-TW"/>
        </w:rPr>
        <w:t>However,</w:t>
      </w:r>
      <w:r w:rsidRPr="00713E82">
        <w:rPr>
          <w:rFonts w:eastAsiaTheme="minorEastAsia" w:cs="SimSun"/>
          <w:bCs/>
          <w:lang w:val="en-US" w:eastAsia="zh-TW"/>
        </w:rPr>
        <w:t xml:space="preserve"> there is no way </w:t>
      </w:r>
      <w:r>
        <w:rPr>
          <w:rFonts w:eastAsiaTheme="minorEastAsia" w:cs="SimSun"/>
          <w:bCs/>
          <w:lang w:val="en-US" w:eastAsia="zh-TW"/>
        </w:rPr>
        <w:t>to</w:t>
      </w:r>
      <w:r w:rsidRPr="00713E82">
        <w:rPr>
          <w:rFonts w:eastAsiaTheme="minorEastAsia" w:cs="SimSun"/>
          <w:bCs/>
          <w:lang w:val="en-US" w:eastAsia="zh-TW"/>
        </w:rPr>
        <w:t xml:space="preserve"> measur</w:t>
      </w:r>
      <w:r>
        <w:rPr>
          <w:rFonts w:eastAsiaTheme="minorEastAsia" w:cs="SimSun"/>
          <w:bCs/>
          <w:lang w:val="en-US" w:eastAsia="zh-TW"/>
        </w:rPr>
        <w:t>e</w:t>
      </w:r>
      <w:r w:rsidRPr="00713E82">
        <w:rPr>
          <w:rFonts w:eastAsiaTheme="minorEastAsia" w:cs="SimSun"/>
          <w:bCs/>
          <w:lang w:val="en-US" w:eastAsia="zh-TW"/>
        </w:rPr>
        <w:t xml:space="preserve"> th</w:t>
      </w:r>
      <w:r>
        <w:rPr>
          <w:rFonts w:eastAsiaTheme="minorEastAsia" w:cs="SimSun"/>
          <w:bCs/>
          <w:lang w:val="en-US" w:eastAsia="zh-TW"/>
        </w:rPr>
        <w:t>at</w:t>
      </w:r>
      <w:r w:rsidRPr="00713E82">
        <w:rPr>
          <w:rFonts w:eastAsiaTheme="minorEastAsia" w:cs="SimSun"/>
          <w:bCs/>
          <w:lang w:val="en-US" w:eastAsia="zh-TW"/>
        </w:rPr>
        <w:t xml:space="preserve"> because PBCH is a broadcast channel with no </w:t>
      </w:r>
      <w:r>
        <w:rPr>
          <w:rFonts w:eastAsiaTheme="minorEastAsia" w:cs="SimSun"/>
          <w:bCs/>
          <w:lang w:val="en-US" w:eastAsia="zh-TW"/>
        </w:rPr>
        <w:t>ACK/NACK</w:t>
      </w:r>
      <w:r w:rsidRPr="00713E82">
        <w:rPr>
          <w:rFonts w:eastAsiaTheme="minorEastAsia" w:cs="SimSun"/>
          <w:bCs/>
          <w:lang w:val="en-US" w:eastAsia="zh-TW"/>
        </w:rPr>
        <w:t xml:space="preserve"> in uplink</w:t>
      </w:r>
      <w:r>
        <w:rPr>
          <w:rFonts w:eastAsiaTheme="minorEastAsia" w:cs="SimSun"/>
          <w:bCs/>
          <w:lang w:val="en-US" w:eastAsia="zh-TW"/>
        </w:rPr>
        <w:t>. Also, th</w:t>
      </w:r>
      <w:r w:rsidRPr="00CD0DD9">
        <w:rPr>
          <w:rFonts w:eastAsiaTheme="minorEastAsia" w:cs="SimSun"/>
          <w:bCs/>
          <w:lang w:val="en-US" w:eastAsia="zh-TW"/>
        </w:rPr>
        <w:t xml:space="preserve">ere are no algorithm enhancements for </w:t>
      </w:r>
      <w:r w:rsidR="00123E0C">
        <w:rPr>
          <w:rFonts w:eastAsiaTheme="minorEastAsia" w:cs="SimSun"/>
          <w:bCs/>
          <w:lang w:val="en-US" w:eastAsia="zh-TW"/>
        </w:rPr>
        <w:t>IoT-NTN</w:t>
      </w:r>
      <w:r w:rsidRPr="00CD0DD9">
        <w:rPr>
          <w:rFonts w:eastAsiaTheme="minorEastAsia" w:cs="SimSun"/>
          <w:bCs/>
          <w:lang w:val="en-US" w:eastAsia="zh-TW"/>
        </w:rPr>
        <w:t xml:space="preserve"> PDSCH/PDCCH/PBCH.</w:t>
      </w:r>
      <w:r w:rsidR="00B910F3">
        <w:rPr>
          <w:rFonts w:eastAsiaTheme="minorEastAsia" w:cs="SimSun"/>
          <w:bCs/>
          <w:lang w:val="en-US" w:eastAsia="zh-TW"/>
        </w:rPr>
        <w:t xml:space="preserve"> I</w:t>
      </w:r>
      <w:r w:rsidRPr="00CD0DD9">
        <w:rPr>
          <w:rFonts w:eastAsiaTheme="minorEastAsia" w:cs="SimSun"/>
          <w:bCs/>
          <w:lang w:val="en-US" w:eastAsia="zh-TW"/>
        </w:rPr>
        <w:t>t</w:t>
      </w:r>
      <w:r>
        <w:rPr>
          <w:rFonts w:eastAsiaTheme="minorEastAsia" w:cs="SimSun"/>
          <w:bCs/>
          <w:lang w:val="en-US" w:eastAsia="zh-TW"/>
        </w:rPr>
        <w:t xml:space="preserve"> is</w:t>
      </w:r>
      <w:r w:rsidRPr="00CD0DD9">
        <w:rPr>
          <w:rFonts w:eastAsiaTheme="minorEastAsia" w:cs="SimSun"/>
          <w:bCs/>
          <w:lang w:val="en-US" w:eastAsia="zh-TW"/>
        </w:rPr>
        <w:t xml:space="preserve"> enough to </w:t>
      </w:r>
      <w:r w:rsidR="00EB3650">
        <w:rPr>
          <w:rFonts w:eastAsiaTheme="minorEastAsia" w:cs="SimSun"/>
          <w:bCs/>
          <w:lang w:val="en-US" w:eastAsia="zh-TW"/>
        </w:rPr>
        <w:t xml:space="preserve">only define </w:t>
      </w:r>
      <w:r w:rsidRPr="00CD0DD9">
        <w:rPr>
          <w:rFonts w:eastAsiaTheme="minorEastAsia" w:cs="SimSun"/>
          <w:bCs/>
          <w:lang w:val="en-US" w:eastAsia="zh-TW"/>
        </w:rPr>
        <w:t xml:space="preserve">PDSCH </w:t>
      </w:r>
      <w:r w:rsidR="00EB3650">
        <w:rPr>
          <w:rFonts w:eastAsiaTheme="minorEastAsia" w:cs="SimSun"/>
          <w:bCs/>
          <w:lang w:val="en-US" w:eastAsia="zh-TW"/>
        </w:rPr>
        <w:t>requirements</w:t>
      </w:r>
      <w:r w:rsidR="00B910F3">
        <w:rPr>
          <w:rFonts w:eastAsiaTheme="minorEastAsia" w:cs="SimSun"/>
          <w:bCs/>
          <w:lang w:val="en-US" w:eastAsia="zh-TW"/>
        </w:rPr>
        <w:t xml:space="preserve"> t</w:t>
      </w:r>
      <w:r w:rsidR="00B910F3" w:rsidRPr="00CD0DD9">
        <w:rPr>
          <w:rFonts w:eastAsiaTheme="minorEastAsia" w:cs="SimSun"/>
          <w:bCs/>
          <w:lang w:val="en-US" w:eastAsia="zh-TW"/>
        </w:rPr>
        <w:t xml:space="preserve">o check correct operation under </w:t>
      </w:r>
      <w:r w:rsidR="00B910F3">
        <w:rPr>
          <w:rFonts w:eastAsiaTheme="minorEastAsia" w:cs="SimSun"/>
          <w:bCs/>
          <w:lang w:val="en-US" w:eastAsia="zh-TW"/>
        </w:rPr>
        <w:t xml:space="preserve">NTN </w:t>
      </w:r>
      <w:r w:rsidR="00B910F3" w:rsidRPr="00CD0DD9">
        <w:rPr>
          <w:rFonts w:eastAsiaTheme="minorEastAsia" w:cs="SimSun"/>
          <w:bCs/>
          <w:lang w:val="en-US" w:eastAsia="zh-TW"/>
        </w:rPr>
        <w:t xml:space="preserve">propagation </w:t>
      </w:r>
      <w:r w:rsidR="00B910F3">
        <w:rPr>
          <w:rFonts w:eastAsiaTheme="minorEastAsia" w:cs="SimSun"/>
          <w:bCs/>
          <w:lang w:val="en-US" w:eastAsia="zh-TW"/>
        </w:rPr>
        <w:t>channels</w:t>
      </w:r>
      <w:r w:rsidRPr="00CD0DD9">
        <w:rPr>
          <w:rFonts w:eastAsiaTheme="minorEastAsia" w:cs="SimSun"/>
          <w:bCs/>
          <w:lang w:val="en-US" w:eastAsia="zh-TW"/>
        </w:rPr>
        <w:t>.</w:t>
      </w:r>
      <w:r>
        <w:rPr>
          <w:rFonts w:eastAsiaTheme="minorEastAsia" w:cs="SimSun"/>
          <w:bCs/>
          <w:lang w:val="en-US" w:eastAsia="zh-TW"/>
        </w:rPr>
        <w:t xml:space="preserve"> </w:t>
      </w:r>
      <w:r w:rsidRPr="00CD0DD9">
        <w:rPr>
          <w:rFonts w:eastAsiaTheme="minorEastAsia" w:cs="SimSun"/>
          <w:bCs/>
          <w:lang w:val="en-US" w:eastAsia="zh-TW"/>
        </w:rPr>
        <w:t>Therefore, to avoid duplicated testing</w:t>
      </w:r>
      <w:r w:rsidR="00274B9B">
        <w:rPr>
          <w:rFonts w:eastAsiaTheme="minorEastAsia" w:cs="SimSun"/>
          <w:bCs/>
          <w:lang w:val="en-US" w:eastAsia="zh-TW"/>
        </w:rPr>
        <w:t xml:space="preserve"> and reduce test effort</w:t>
      </w:r>
      <w:r>
        <w:rPr>
          <w:rFonts w:eastAsiaTheme="minorEastAsia" w:cs="SimSun"/>
          <w:bCs/>
          <w:lang w:val="en-US" w:eastAsia="zh-TW"/>
        </w:rPr>
        <w:t>,</w:t>
      </w:r>
      <w:r w:rsidRPr="00CD0DD9">
        <w:rPr>
          <w:rFonts w:eastAsiaTheme="minorEastAsia" w:cs="SimSun"/>
          <w:bCs/>
          <w:lang w:val="en-US" w:eastAsia="zh-TW"/>
        </w:rPr>
        <w:t xml:space="preserve"> we propose not </w:t>
      </w:r>
      <w:r>
        <w:rPr>
          <w:rFonts w:eastAsiaTheme="minorEastAsia" w:cs="SimSun"/>
          <w:bCs/>
          <w:lang w:val="en-US" w:eastAsia="zh-TW"/>
        </w:rPr>
        <w:t xml:space="preserve">to </w:t>
      </w:r>
      <w:r w:rsidRPr="00CD0DD9">
        <w:rPr>
          <w:rFonts w:eastAsiaTheme="minorEastAsia" w:cs="SimSun"/>
          <w:bCs/>
          <w:lang w:val="en-US" w:eastAsia="zh-TW"/>
        </w:rPr>
        <w:t>define new requirements for PBCH and PDCCH.</w:t>
      </w:r>
    </w:p>
    <w:p w14:paraId="12A5D05F" w14:textId="43559EEE" w:rsidR="0059405A" w:rsidRDefault="0059405A" w:rsidP="0059405A">
      <w:pPr>
        <w:tabs>
          <w:tab w:val="num" w:pos="720"/>
        </w:tabs>
        <w:spacing w:beforeLines="50" w:before="120" w:afterLines="50" w:after="120"/>
        <w:jc w:val="both"/>
        <w:rPr>
          <w:rFonts w:eastAsiaTheme="minorEastAsia" w:cs="SimSun"/>
          <w:bCs/>
          <w:lang w:val="en-US" w:eastAsia="zh-TW"/>
        </w:rPr>
      </w:pPr>
      <w:r w:rsidRPr="00CF41EA">
        <w:rPr>
          <w:rFonts w:eastAsiaTheme="minorEastAsia" w:cs="SimSun"/>
          <w:bCs/>
          <w:i/>
          <w:iCs/>
          <w:u w:val="single"/>
          <w:lang w:val="en-US" w:eastAsia="zh-TW"/>
        </w:rPr>
        <w:t>Proposal</w:t>
      </w:r>
      <w:r w:rsidR="00AD60EA">
        <w:rPr>
          <w:rFonts w:eastAsiaTheme="minorEastAsia" w:cs="SimSun"/>
          <w:bCs/>
          <w:i/>
          <w:iCs/>
          <w:u w:val="single"/>
          <w:lang w:val="en-US" w:eastAsia="zh-TW"/>
        </w:rPr>
        <w:t xml:space="preserve"> 4</w:t>
      </w:r>
      <w:r w:rsidRPr="00CF41EA">
        <w:rPr>
          <w:rFonts w:eastAsiaTheme="minorEastAsia" w:cs="SimSun"/>
          <w:bCs/>
          <w:lang w:val="en-US" w:eastAsia="zh-TW"/>
        </w:rPr>
        <w:t>:</w:t>
      </w:r>
      <w:r>
        <w:rPr>
          <w:rFonts w:eastAsiaTheme="minorEastAsia" w:cs="SimSun"/>
          <w:bCs/>
          <w:lang w:val="en-US" w:eastAsia="zh-TW"/>
        </w:rPr>
        <w:t xml:space="preserve"> Do not define PBCH and PDCCH requirements for </w:t>
      </w:r>
      <w:r w:rsidR="00123E0C">
        <w:rPr>
          <w:kern w:val="2"/>
        </w:rPr>
        <w:t>IoT-NTN</w:t>
      </w:r>
      <w:r>
        <w:rPr>
          <w:kern w:val="2"/>
        </w:rPr>
        <w:t>.</w:t>
      </w:r>
      <w:r>
        <w:rPr>
          <w:rFonts w:eastAsiaTheme="minorEastAsia" w:cs="SimSun"/>
          <w:bCs/>
          <w:lang w:val="en-US" w:eastAsia="zh-TW"/>
        </w:rPr>
        <w:t xml:space="preserve"> </w:t>
      </w:r>
    </w:p>
    <w:p w14:paraId="2FC8FB32" w14:textId="05F5DE4E" w:rsidR="004E4361" w:rsidRDefault="004E4361" w:rsidP="004E4361">
      <w:pPr>
        <w:tabs>
          <w:tab w:val="num" w:pos="720"/>
        </w:tabs>
        <w:spacing w:beforeLines="50" w:before="120" w:afterLines="50" w:after="120"/>
        <w:jc w:val="both"/>
        <w:rPr>
          <w:rFonts w:eastAsiaTheme="minorEastAsia" w:cs="SimSun"/>
          <w:bCs/>
          <w:lang w:val="en-US" w:eastAsia="zh-TW"/>
        </w:rPr>
      </w:pPr>
    </w:p>
    <w:p w14:paraId="5A6D36D0" w14:textId="77777777" w:rsidR="00491541" w:rsidRDefault="00491541" w:rsidP="00512DA2">
      <w:pPr>
        <w:tabs>
          <w:tab w:val="num" w:pos="720"/>
        </w:tabs>
        <w:spacing w:beforeLines="50" w:before="120" w:afterLines="50" w:after="120"/>
        <w:jc w:val="both"/>
        <w:rPr>
          <w:rFonts w:eastAsiaTheme="minorEastAsia" w:cs="SimSun"/>
          <w:b/>
          <w:u w:val="single"/>
          <w:lang w:val="en-US" w:eastAsia="zh-TW"/>
        </w:rPr>
      </w:pPr>
      <w:proofErr w:type="gramStart"/>
      <w:r w:rsidRPr="00491541">
        <w:rPr>
          <w:rFonts w:eastAsiaTheme="minorEastAsia" w:cs="SimSun"/>
          <w:b/>
          <w:u w:val="single"/>
          <w:lang w:val="en-US" w:eastAsia="zh-TW"/>
        </w:rPr>
        <w:t>Requirements</w:t>
      </w:r>
      <w:proofErr w:type="gramEnd"/>
      <w:r w:rsidRPr="00491541">
        <w:rPr>
          <w:rFonts w:eastAsiaTheme="minorEastAsia" w:cs="SimSun"/>
          <w:b/>
          <w:u w:val="single"/>
          <w:lang w:val="en-US" w:eastAsia="zh-TW"/>
        </w:rPr>
        <w:t xml:space="preserve"> applicability </w:t>
      </w:r>
    </w:p>
    <w:p w14:paraId="5E00752D" w14:textId="77777777" w:rsidR="00D1231A" w:rsidRDefault="00892CFA" w:rsidP="00512DA2">
      <w:pPr>
        <w:tabs>
          <w:tab w:val="num" w:pos="720"/>
        </w:tabs>
        <w:spacing w:beforeLines="50" w:before="120" w:afterLines="50" w:after="120"/>
        <w:jc w:val="both"/>
        <w:rPr>
          <w:rFonts w:eastAsiaTheme="minorEastAsia" w:cs="SimSun"/>
          <w:bCs/>
          <w:lang w:val="en-US" w:eastAsia="zh-TW"/>
        </w:rPr>
      </w:pPr>
      <w:r w:rsidRPr="00892CFA">
        <w:rPr>
          <w:rFonts w:eastAsiaTheme="minorEastAsia" w:cs="SimSun"/>
          <w:bCs/>
          <w:lang w:val="en-US" w:eastAsia="zh-TW"/>
        </w:rPr>
        <w:t xml:space="preserve">From demodulation point of view, the </w:t>
      </w:r>
      <w:r w:rsidR="000227EF">
        <w:rPr>
          <w:rFonts w:eastAsiaTheme="minorEastAsia" w:cs="SimSun"/>
          <w:bCs/>
          <w:lang w:val="en-US" w:eastAsia="zh-TW"/>
        </w:rPr>
        <w:t xml:space="preserve">major </w:t>
      </w:r>
      <w:r w:rsidRPr="00892CFA">
        <w:rPr>
          <w:rFonts w:eastAsiaTheme="minorEastAsia" w:cs="SimSun"/>
          <w:bCs/>
          <w:lang w:val="en-US" w:eastAsia="zh-TW"/>
        </w:rPr>
        <w:t>difference between LEO and GEO is timing offset</w:t>
      </w:r>
      <w:r w:rsidR="000227EF" w:rsidRPr="000227EF">
        <w:rPr>
          <w:rFonts w:eastAsiaTheme="minorEastAsia" w:cs="SimSun"/>
          <w:bCs/>
          <w:lang w:val="en-US" w:eastAsia="zh-TW"/>
        </w:rPr>
        <w:t xml:space="preserve"> </w:t>
      </w:r>
      <w:r w:rsidR="000227EF">
        <w:rPr>
          <w:rFonts w:eastAsiaTheme="minorEastAsia" w:cs="SimSun"/>
          <w:bCs/>
          <w:lang w:val="en-US" w:eastAsia="zh-TW"/>
        </w:rPr>
        <w:t xml:space="preserve">and </w:t>
      </w:r>
      <w:r w:rsidR="000227EF" w:rsidRPr="00892CFA">
        <w:rPr>
          <w:rFonts w:eastAsiaTheme="minorEastAsia" w:cs="SimSun"/>
          <w:bCs/>
          <w:lang w:val="en-US" w:eastAsia="zh-TW"/>
        </w:rPr>
        <w:t>frequency offset</w:t>
      </w:r>
      <w:r w:rsidRPr="00892CFA">
        <w:rPr>
          <w:rFonts w:eastAsiaTheme="minorEastAsia" w:cs="SimSun"/>
          <w:bCs/>
          <w:lang w:val="en-US" w:eastAsia="zh-TW"/>
        </w:rPr>
        <w:t xml:space="preserve">, </w:t>
      </w:r>
      <w:proofErr w:type="gramStart"/>
      <w:r w:rsidRPr="00892CFA">
        <w:rPr>
          <w:rFonts w:eastAsiaTheme="minorEastAsia" w:cs="SimSun"/>
          <w:bCs/>
          <w:lang w:val="en-US" w:eastAsia="zh-TW"/>
        </w:rPr>
        <w:t>i.e.</w:t>
      </w:r>
      <w:proofErr w:type="gramEnd"/>
      <w:r w:rsidRPr="00892CFA">
        <w:rPr>
          <w:rFonts w:eastAsiaTheme="minorEastAsia" w:cs="SimSun"/>
          <w:bCs/>
          <w:lang w:val="en-US" w:eastAsia="zh-TW"/>
        </w:rPr>
        <w:t xml:space="preserve"> </w:t>
      </w:r>
      <w:r w:rsidR="000227EF" w:rsidRPr="00892CFA">
        <w:rPr>
          <w:rFonts w:eastAsiaTheme="minorEastAsia" w:cs="SimSun"/>
          <w:bCs/>
          <w:lang w:val="en-US" w:eastAsia="zh-TW"/>
        </w:rPr>
        <w:t xml:space="preserve">larger </w:t>
      </w:r>
      <w:proofErr w:type="spellStart"/>
      <w:r w:rsidR="000227EF" w:rsidRPr="00892CFA">
        <w:rPr>
          <w:rFonts w:eastAsiaTheme="minorEastAsia" w:cs="SimSun"/>
          <w:bCs/>
          <w:lang w:val="en-US" w:eastAsia="zh-TW"/>
        </w:rPr>
        <w:t>K_offset</w:t>
      </w:r>
      <w:proofErr w:type="spellEnd"/>
      <w:r w:rsidR="000227EF" w:rsidRPr="00892CFA">
        <w:rPr>
          <w:rFonts w:eastAsiaTheme="minorEastAsia" w:cs="SimSun"/>
          <w:bCs/>
          <w:lang w:val="en-US" w:eastAsia="zh-TW"/>
        </w:rPr>
        <w:t xml:space="preserve"> for GEO </w:t>
      </w:r>
      <w:r w:rsidRPr="00892CFA">
        <w:rPr>
          <w:rFonts w:eastAsiaTheme="minorEastAsia" w:cs="SimSun"/>
          <w:bCs/>
          <w:lang w:val="en-US" w:eastAsia="zh-TW"/>
        </w:rPr>
        <w:t>while</w:t>
      </w:r>
      <w:r w:rsidR="000227EF" w:rsidRPr="000227EF">
        <w:rPr>
          <w:rFonts w:eastAsiaTheme="minorEastAsia" w:cs="SimSun"/>
          <w:bCs/>
          <w:lang w:val="en-US" w:eastAsia="zh-TW"/>
        </w:rPr>
        <w:t xml:space="preserve"> </w:t>
      </w:r>
      <w:r w:rsidR="000227EF" w:rsidRPr="00892CFA">
        <w:rPr>
          <w:rFonts w:eastAsiaTheme="minorEastAsia" w:cs="SimSun"/>
          <w:bCs/>
          <w:lang w:val="en-US" w:eastAsia="zh-TW"/>
        </w:rPr>
        <w:t>larger Doppler for LEO</w:t>
      </w:r>
      <w:r w:rsidRPr="00892CFA">
        <w:rPr>
          <w:rFonts w:eastAsiaTheme="minorEastAsia" w:cs="SimSun"/>
          <w:bCs/>
          <w:lang w:val="en-US" w:eastAsia="zh-TW"/>
        </w:rPr>
        <w:t xml:space="preserve">. However, </w:t>
      </w:r>
      <w:r w:rsidR="002A2262">
        <w:rPr>
          <w:rFonts w:eastAsiaTheme="minorEastAsia" w:cs="SimSun"/>
          <w:bCs/>
          <w:lang w:val="en-US" w:eastAsia="zh-TW"/>
        </w:rPr>
        <w:t>if</w:t>
      </w:r>
      <w:r w:rsidRPr="00892CFA">
        <w:rPr>
          <w:rFonts w:eastAsiaTheme="minorEastAsia" w:cs="SimSun"/>
          <w:bCs/>
          <w:lang w:val="en-US" w:eastAsia="zh-TW"/>
        </w:rPr>
        <w:t xml:space="preserve"> UE pre-compensation</w:t>
      </w:r>
      <w:r w:rsidR="002A2262">
        <w:rPr>
          <w:rFonts w:eastAsiaTheme="minorEastAsia" w:cs="SimSun"/>
          <w:bCs/>
          <w:lang w:val="en-US" w:eastAsia="zh-TW"/>
        </w:rPr>
        <w:t xml:space="preserve"> is assumed as NR-NTN</w:t>
      </w:r>
      <w:r w:rsidRPr="00892CFA">
        <w:rPr>
          <w:rFonts w:eastAsiaTheme="minorEastAsia" w:cs="SimSun"/>
          <w:bCs/>
          <w:lang w:val="en-US" w:eastAsia="zh-TW"/>
        </w:rPr>
        <w:t xml:space="preserve">, there is </w:t>
      </w:r>
      <w:r w:rsidR="00491541">
        <w:rPr>
          <w:rFonts w:eastAsiaTheme="minorEastAsia" w:cs="SimSun"/>
          <w:bCs/>
          <w:lang w:val="en-US" w:eastAsia="zh-TW"/>
        </w:rPr>
        <w:t>not</w:t>
      </w:r>
      <w:r w:rsidR="00270A86">
        <w:rPr>
          <w:rFonts w:eastAsiaTheme="minorEastAsia" w:cs="SimSun"/>
          <w:bCs/>
          <w:lang w:val="en-US" w:eastAsia="zh-TW"/>
        </w:rPr>
        <w:t xml:space="preserve"> much</w:t>
      </w:r>
      <w:r w:rsidRPr="00892CFA">
        <w:rPr>
          <w:rFonts w:eastAsiaTheme="minorEastAsia" w:cs="SimSun"/>
          <w:bCs/>
          <w:lang w:val="en-US" w:eastAsia="zh-TW"/>
        </w:rPr>
        <w:t xml:space="preserve"> difference between two scenarios. </w:t>
      </w:r>
      <w:r w:rsidR="00E531F7">
        <w:rPr>
          <w:rFonts w:eastAsiaTheme="minorEastAsia" w:cs="SimSun"/>
          <w:bCs/>
          <w:lang w:val="en-US" w:eastAsia="zh-TW"/>
        </w:rPr>
        <w:t xml:space="preserve">Therefore, we </w:t>
      </w:r>
      <w:r w:rsidR="00E531F7">
        <w:rPr>
          <w:rFonts w:eastAsiaTheme="minorEastAsia" w:cs="SimSun" w:hint="eastAsia"/>
          <w:bCs/>
          <w:lang w:val="en-US" w:eastAsia="zh-TW"/>
        </w:rPr>
        <w:t>p</w:t>
      </w:r>
      <w:r w:rsidR="00E531F7">
        <w:rPr>
          <w:rFonts w:eastAsiaTheme="minorEastAsia" w:cs="SimSun"/>
          <w:bCs/>
          <w:lang w:val="en-US" w:eastAsia="zh-TW"/>
        </w:rPr>
        <w:t xml:space="preserve">ropose to </w:t>
      </w:r>
      <w:r w:rsidR="00D1231A">
        <w:rPr>
          <w:rFonts w:eastAsiaTheme="minorEastAsia" w:cs="SimSun"/>
          <w:bCs/>
          <w:lang w:val="en-US" w:eastAsia="zh-TW"/>
        </w:rPr>
        <w:t xml:space="preserve">apply similar applicability in NR-NTN. </w:t>
      </w:r>
    </w:p>
    <w:p w14:paraId="313CE4E1" w14:textId="31321AA1" w:rsidR="00D1231A" w:rsidRPr="00D1231A" w:rsidRDefault="00D1231A" w:rsidP="00D1231A">
      <w:pPr>
        <w:pStyle w:val="a7"/>
        <w:numPr>
          <w:ilvl w:val="0"/>
          <w:numId w:val="44"/>
        </w:numPr>
        <w:tabs>
          <w:tab w:val="num" w:pos="720"/>
        </w:tabs>
        <w:spacing w:beforeLines="50" w:before="120" w:afterLines="50" w:after="120"/>
        <w:ind w:leftChars="0"/>
        <w:jc w:val="both"/>
        <w:rPr>
          <w:rFonts w:eastAsiaTheme="minorEastAsia" w:cs="SimSun"/>
          <w:bCs/>
          <w:lang w:val="en-US" w:eastAsia="zh-TW"/>
        </w:rPr>
      </w:pPr>
      <w:r w:rsidRPr="00D1231A">
        <w:rPr>
          <w:rFonts w:eastAsiaTheme="minorEastAsia" w:cs="SimSun"/>
          <w:bCs/>
          <w:lang w:val="en-US" w:eastAsia="zh-TW"/>
        </w:rPr>
        <w:t>For UE support</w:t>
      </w:r>
      <w:r>
        <w:rPr>
          <w:rFonts w:eastAsiaTheme="minorEastAsia" w:cs="SimSun"/>
          <w:bCs/>
          <w:lang w:val="en-US" w:eastAsia="zh-TW"/>
        </w:rPr>
        <w:t>s</w:t>
      </w:r>
      <w:r w:rsidRPr="00D1231A">
        <w:rPr>
          <w:rFonts w:eastAsiaTheme="minorEastAsia" w:cs="SimSun"/>
          <w:bCs/>
          <w:lang w:val="en-US" w:eastAsia="zh-TW"/>
        </w:rPr>
        <w:t xml:space="preserve"> GSO only</w:t>
      </w:r>
      <w:r>
        <w:rPr>
          <w:rFonts w:eastAsiaTheme="minorEastAsia" w:cs="SimSun"/>
          <w:bCs/>
          <w:lang w:val="en-US" w:eastAsia="zh-TW"/>
        </w:rPr>
        <w:t xml:space="preserve">: </w:t>
      </w:r>
      <w:r w:rsidRPr="00D1231A">
        <w:rPr>
          <w:rFonts w:eastAsiaTheme="minorEastAsia" w:cs="SimSun"/>
          <w:bCs/>
          <w:lang w:val="en-US" w:eastAsia="zh-TW"/>
        </w:rPr>
        <w:t xml:space="preserve">UE needs to pass TS36.101 requirements only according to the UE capability. </w:t>
      </w:r>
    </w:p>
    <w:p w14:paraId="4A0811EB" w14:textId="064BE85D" w:rsidR="00D1231A" w:rsidRDefault="00D1231A" w:rsidP="00D1231A">
      <w:pPr>
        <w:pStyle w:val="a7"/>
        <w:numPr>
          <w:ilvl w:val="0"/>
          <w:numId w:val="44"/>
        </w:numPr>
        <w:tabs>
          <w:tab w:val="num" w:pos="720"/>
        </w:tabs>
        <w:spacing w:beforeLines="50" w:before="120" w:afterLines="50" w:after="120"/>
        <w:ind w:leftChars="0"/>
        <w:jc w:val="both"/>
        <w:rPr>
          <w:rFonts w:eastAsiaTheme="minorEastAsia" w:cs="SimSun"/>
          <w:bCs/>
          <w:lang w:val="en-US" w:eastAsia="zh-TW"/>
        </w:rPr>
      </w:pPr>
      <w:r>
        <w:rPr>
          <w:rFonts w:eastAsiaTheme="minorEastAsia" w:cs="SimSun" w:hint="eastAsia"/>
          <w:bCs/>
          <w:lang w:val="en-US" w:eastAsia="zh-TW"/>
        </w:rPr>
        <w:t>F</w:t>
      </w:r>
      <w:r>
        <w:rPr>
          <w:rFonts w:eastAsiaTheme="minorEastAsia" w:cs="SimSun"/>
          <w:bCs/>
          <w:lang w:val="en-US" w:eastAsia="zh-TW"/>
        </w:rPr>
        <w:t xml:space="preserve">or UE supports </w:t>
      </w:r>
      <w:r w:rsidR="002D2F24">
        <w:rPr>
          <w:rFonts w:eastAsiaTheme="minorEastAsia" w:cs="SimSun"/>
          <w:bCs/>
          <w:lang w:val="en-US" w:eastAsia="zh-TW"/>
        </w:rPr>
        <w:t>“</w:t>
      </w:r>
      <w:r>
        <w:rPr>
          <w:rFonts w:eastAsiaTheme="minorEastAsia" w:cs="SimSun"/>
          <w:bCs/>
          <w:lang w:val="en-US" w:eastAsia="zh-TW"/>
        </w:rPr>
        <w:t>NGSO only</w:t>
      </w:r>
      <w:r w:rsidR="002D2F24">
        <w:rPr>
          <w:rFonts w:eastAsiaTheme="minorEastAsia" w:cs="SimSun"/>
          <w:bCs/>
          <w:lang w:val="en-US" w:eastAsia="zh-TW"/>
        </w:rPr>
        <w:t>” or “both NGSO and GSO”</w:t>
      </w:r>
      <w:r>
        <w:rPr>
          <w:rFonts w:eastAsiaTheme="minorEastAsia" w:cs="SimSun"/>
          <w:bCs/>
          <w:lang w:val="en-US" w:eastAsia="zh-TW"/>
        </w:rPr>
        <w:t xml:space="preserve">: </w:t>
      </w:r>
      <w:r w:rsidRPr="00D1231A">
        <w:rPr>
          <w:rFonts w:eastAsiaTheme="minorEastAsia" w:cs="SimSun"/>
          <w:bCs/>
          <w:lang w:val="en-US" w:eastAsia="zh-TW"/>
        </w:rPr>
        <w:t>UE needs to pass TS36.101 requirements and the additional NGSO test in TS36.102 according to the UE capability</w:t>
      </w:r>
    </w:p>
    <w:p w14:paraId="48684BFB" w14:textId="79B7C260" w:rsidR="004E629A" w:rsidRDefault="004E629A" w:rsidP="00512DA2">
      <w:pPr>
        <w:tabs>
          <w:tab w:val="num" w:pos="720"/>
        </w:tabs>
        <w:spacing w:beforeLines="50" w:before="120" w:afterLines="50" w:after="120"/>
        <w:jc w:val="both"/>
        <w:rPr>
          <w:rFonts w:eastAsiaTheme="minorEastAsia" w:cs="SimSun"/>
          <w:bCs/>
          <w:lang w:val="en-US" w:eastAsia="zh-TW"/>
        </w:rPr>
      </w:pPr>
      <w:r w:rsidRPr="00516098">
        <w:rPr>
          <w:rFonts w:eastAsiaTheme="minorEastAsia" w:cs="SimSun"/>
          <w:bCs/>
          <w:i/>
          <w:iCs/>
          <w:u w:val="single"/>
          <w:lang w:val="en-US" w:eastAsia="zh-TW"/>
        </w:rPr>
        <w:t>Proposal</w:t>
      </w:r>
      <w:r w:rsidR="00AD60EA">
        <w:rPr>
          <w:rFonts w:eastAsiaTheme="minorEastAsia" w:cs="SimSun"/>
          <w:bCs/>
          <w:i/>
          <w:iCs/>
          <w:u w:val="single"/>
          <w:lang w:val="en-US" w:eastAsia="zh-TW"/>
        </w:rPr>
        <w:t xml:space="preserve"> 5</w:t>
      </w:r>
      <w:r w:rsidRPr="00516098">
        <w:rPr>
          <w:rFonts w:eastAsiaTheme="minorEastAsia" w:cs="SimSun"/>
          <w:bCs/>
          <w:lang w:val="en-US" w:eastAsia="zh-TW"/>
        </w:rPr>
        <w:t>:</w:t>
      </w:r>
      <w:r w:rsidR="00192D57">
        <w:rPr>
          <w:rFonts w:eastAsiaTheme="minorEastAsia" w:cs="SimSun"/>
          <w:bCs/>
          <w:lang w:val="en-US" w:eastAsia="zh-TW"/>
        </w:rPr>
        <w:t xml:space="preserve"> </w:t>
      </w:r>
      <w:r w:rsidR="00D71CA7">
        <w:rPr>
          <w:rFonts w:eastAsiaTheme="minorEastAsia" w:cs="SimSun"/>
          <w:bCs/>
          <w:lang w:val="en-US" w:eastAsia="zh-TW"/>
        </w:rPr>
        <w:t>Apply</w:t>
      </w:r>
      <w:r w:rsidR="002D2F24">
        <w:rPr>
          <w:rFonts w:eastAsiaTheme="minorEastAsia" w:cs="SimSun"/>
          <w:bCs/>
          <w:lang w:val="en-US" w:eastAsia="zh-TW"/>
        </w:rPr>
        <w:t xml:space="preserve"> the</w:t>
      </w:r>
      <w:r>
        <w:rPr>
          <w:rFonts w:eastAsiaTheme="minorEastAsia" w:cs="SimSun"/>
          <w:bCs/>
          <w:lang w:val="en-US" w:eastAsia="zh-TW"/>
        </w:rPr>
        <w:t xml:space="preserve"> </w:t>
      </w:r>
      <w:r w:rsidR="002D2F24">
        <w:rPr>
          <w:rFonts w:eastAsiaTheme="minorEastAsia" w:cs="SimSun"/>
          <w:bCs/>
          <w:lang w:val="en-US" w:eastAsia="zh-TW"/>
        </w:rPr>
        <w:t>following applicability rule for IoT-NTN requirements</w:t>
      </w:r>
    </w:p>
    <w:p w14:paraId="6624FD92" w14:textId="56598D83" w:rsidR="002D2F24" w:rsidRPr="00D1231A" w:rsidRDefault="002D2F24" w:rsidP="00EF685F">
      <w:pPr>
        <w:pStyle w:val="a7"/>
        <w:numPr>
          <w:ilvl w:val="0"/>
          <w:numId w:val="44"/>
        </w:numPr>
        <w:spacing w:beforeLines="50" w:before="120" w:afterLines="50" w:after="120"/>
        <w:ind w:leftChars="0"/>
        <w:jc w:val="both"/>
        <w:rPr>
          <w:rFonts w:eastAsiaTheme="minorEastAsia" w:cs="SimSun"/>
          <w:bCs/>
          <w:lang w:val="en-US" w:eastAsia="zh-TW"/>
        </w:rPr>
      </w:pPr>
      <w:r w:rsidRPr="00D1231A">
        <w:rPr>
          <w:rFonts w:eastAsiaTheme="minorEastAsia" w:cs="SimSun"/>
          <w:bCs/>
          <w:lang w:val="en-US" w:eastAsia="zh-TW"/>
        </w:rPr>
        <w:t>For UE support</w:t>
      </w:r>
      <w:r>
        <w:rPr>
          <w:rFonts w:eastAsiaTheme="minorEastAsia" w:cs="SimSun"/>
          <w:bCs/>
          <w:lang w:val="en-US" w:eastAsia="zh-TW"/>
        </w:rPr>
        <w:t>s</w:t>
      </w:r>
      <w:r w:rsidRPr="00D1231A">
        <w:rPr>
          <w:rFonts w:eastAsiaTheme="minorEastAsia" w:cs="SimSun"/>
          <w:bCs/>
          <w:lang w:val="en-US" w:eastAsia="zh-TW"/>
        </w:rPr>
        <w:t xml:space="preserve"> GSO only</w:t>
      </w:r>
      <w:r>
        <w:rPr>
          <w:rFonts w:eastAsiaTheme="minorEastAsia" w:cs="SimSun"/>
          <w:bCs/>
          <w:lang w:val="en-US" w:eastAsia="zh-TW"/>
        </w:rPr>
        <w:t xml:space="preserve">: </w:t>
      </w:r>
      <w:r w:rsidRPr="00D1231A">
        <w:rPr>
          <w:rFonts w:eastAsiaTheme="minorEastAsia" w:cs="SimSun"/>
          <w:bCs/>
          <w:lang w:val="en-US" w:eastAsia="zh-TW"/>
        </w:rPr>
        <w:t xml:space="preserve">UE needs to pass TS36.101 requirements only according to the UE capability. </w:t>
      </w:r>
    </w:p>
    <w:p w14:paraId="01F0A254" w14:textId="47723B5A" w:rsidR="002D2F24" w:rsidRPr="00E96339" w:rsidRDefault="002D2F24" w:rsidP="00E96339">
      <w:pPr>
        <w:pStyle w:val="a7"/>
        <w:numPr>
          <w:ilvl w:val="0"/>
          <w:numId w:val="44"/>
        </w:numPr>
        <w:spacing w:beforeLines="50" w:before="120" w:afterLines="50" w:after="120"/>
        <w:ind w:leftChars="0"/>
        <w:jc w:val="both"/>
        <w:rPr>
          <w:rFonts w:eastAsiaTheme="minorEastAsia" w:cs="SimSun"/>
          <w:bCs/>
          <w:lang w:val="en-US" w:eastAsia="zh-TW"/>
        </w:rPr>
      </w:pPr>
      <w:r>
        <w:rPr>
          <w:rFonts w:eastAsiaTheme="minorEastAsia" w:cs="SimSun" w:hint="eastAsia"/>
          <w:bCs/>
          <w:lang w:val="en-US" w:eastAsia="zh-TW"/>
        </w:rPr>
        <w:t>F</w:t>
      </w:r>
      <w:r>
        <w:rPr>
          <w:rFonts w:eastAsiaTheme="minorEastAsia" w:cs="SimSun"/>
          <w:bCs/>
          <w:lang w:val="en-US" w:eastAsia="zh-TW"/>
        </w:rPr>
        <w:t xml:space="preserve">or UE supports “NGSO only” or “both NGSO and GSO”: </w:t>
      </w:r>
      <w:r w:rsidRPr="00D1231A">
        <w:rPr>
          <w:rFonts w:eastAsiaTheme="minorEastAsia" w:cs="SimSun"/>
          <w:bCs/>
          <w:lang w:val="en-US" w:eastAsia="zh-TW"/>
        </w:rPr>
        <w:t>UE needs to pass TS36.101 requirements and the additional NGSO test in TS36.102 according to the UE capability</w:t>
      </w:r>
    </w:p>
    <w:p w14:paraId="6902D3E6" w14:textId="4B420E41" w:rsidR="003D3F32" w:rsidRDefault="003D3F32" w:rsidP="00512DA2">
      <w:pPr>
        <w:tabs>
          <w:tab w:val="num" w:pos="720"/>
        </w:tabs>
        <w:spacing w:beforeLines="50" w:before="120" w:afterLines="50" w:after="120"/>
        <w:jc w:val="both"/>
        <w:rPr>
          <w:rFonts w:eastAsiaTheme="minorEastAsia" w:cs="SimSun"/>
          <w:bCs/>
          <w:lang w:val="en-US" w:eastAsia="zh-TW"/>
        </w:rPr>
      </w:pPr>
    </w:p>
    <w:p w14:paraId="64256E58" w14:textId="55EEBEA3" w:rsidR="00996312" w:rsidRPr="00996312" w:rsidRDefault="00996312" w:rsidP="00996312">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2</w:t>
      </w:r>
      <w:r w:rsidRPr="00996312">
        <w:rPr>
          <w:rFonts w:ascii="Arial" w:hAnsi="Arial" w:cs="Arial"/>
          <w:b w:val="0"/>
          <w:bCs w:val="0"/>
          <w:sz w:val="28"/>
          <w:szCs w:val="28"/>
          <w:lang w:val="en-US" w:eastAsia="zh-CN"/>
        </w:rPr>
        <w:tab/>
      </w:r>
      <w:r w:rsidR="00CC21A5" w:rsidRPr="00CC21A5">
        <w:rPr>
          <w:rFonts w:ascii="Arial" w:hAnsi="Arial" w:cs="Arial"/>
          <w:b w:val="0"/>
          <w:bCs w:val="0"/>
          <w:sz w:val="28"/>
          <w:szCs w:val="28"/>
          <w:lang w:val="en-US" w:eastAsia="zh-CN"/>
        </w:rPr>
        <w:t>General assumptions</w:t>
      </w:r>
    </w:p>
    <w:p w14:paraId="6ABD8478" w14:textId="31825B75" w:rsidR="00516098" w:rsidRPr="00516098" w:rsidRDefault="00516098" w:rsidP="00512DA2">
      <w:pPr>
        <w:tabs>
          <w:tab w:val="num" w:pos="720"/>
        </w:tabs>
        <w:spacing w:beforeLines="50" w:before="120" w:afterLines="50" w:after="120"/>
        <w:jc w:val="both"/>
        <w:rPr>
          <w:rFonts w:eastAsiaTheme="minorEastAsia" w:cs="SimSun"/>
          <w:b/>
          <w:u w:val="single"/>
          <w:lang w:val="en-US" w:eastAsia="zh-TW"/>
        </w:rPr>
      </w:pPr>
      <w:r w:rsidRPr="00516098">
        <w:rPr>
          <w:rFonts w:eastAsiaTheme="minorEastAsia" w:cs="SimSun" w:hint="eastAsia"/>
          <w:b/>
          <w:u w:val="single"/>
          <w:lang w:val="en-US" w:eastAsia="zh-TW"/>
        </w:rPr>
        <w:t>A</w:t>
      </w:r>
      <w:r w:rsidRPr="00516098">
        <w:rPr>
          <w:rFonts w:eastAsiaTheme="minorEastAsia" w:cs="SimSun"/>
          <w:b/>
          <w:u w:val="single"/>
          <w:lang w:val="en-US" w:eastAsia="zh-TW"/>
        </w:rPr>
        <w:t>ntenna configuration</w:t>
      </w:r>
    </w:p>
    <w:p w14:paraId="7C88E481" w14:textId="24B6A314" w:rsidR="000D12EC" w:rsidRPr="00754CA4" w:rsidRDefault="000D12EC" w:rsidP="000D12EC">
      <w:pPr>
        <w:tabs>
          <w:tab w:val="num" w:pos="720"/>
        </w:tabs>
        <w:spacing w:beforeLines="50" w:before="120" w:afterLines="50" w:after="120"/>
        <w:jc w:val="both"/>
        <w:rPr>
          <w:rFonts w:eastAsiaTheme="minorEastAsia" w:cs="SimSun"/>
          <w:bCs/>
          <w:lang w:val="en-US" w:eastAsia="zh-TW"/>
        </w:rPr>
      </w:pPr>
      <w:r w:rsidRPr="00754CA4">
        <w:rPr>
          <w:rFonts w:eastAsiaTheme="minorEastAsia" w:cs="SimSun"/>
          <w:bCs/>
          <w:lang w:val="en-US" w:eastAsia="zh-TW"/>
        </w:rPr>
        <w:t xml:space="preserve">Regarding to the antenna configuration, 1Tx has been considered in the TR38.821 LLS simulation assumptions. </w:t>
      </w:r>
      <w:r>
        <w:rPr>
          <w:rFonts w:eastAsiaTheme="minorEastAsia" w:cs="SimSun"/>
          <w:bCs/>
          <w:lang w:val="en-US" w:eastAsia="zh-TW"/>
        </w:rPr>
        <w:t xml:space="preserve">Also, in NR-NTN discussions, companies claimed that </w:t>
      </w:r>
      <w:r w:rsidRPr="00754CA4">
        <w:rPr>
          <w:rFonts w:eastAsiaTheme="minorEastAsia" w:cs="SimSun"/>
          <w:bCs/>
          <w:lang w:val="en-US" w:eastAsia="zh-TW"/>
        </w:rPr>
        <w:t>SAN 1 TX is expected to be the most implemented schem</w:t>
      </w:r>
      <w:r>
        <w:rPr>
          <w:rFonts w:eastAsiaTheme="minorEastAsia" w:cs="SimSun"/>
          <w:bCs/>
          <w:lang w:val="en-US" w:eastAsia="zh-TW"/>
        </w:rPr>
        <w:t>e</w:t>
      </w:r>
      <w:r w:rsidR="00F942D0">
        <w:rPr>
          <w:rFonts w:eastAsiaTheme="minorEastAsia" w:cs="SimSun"/>
          <w:bCs/>
          <w:lang w:val="en-US" w:eastAsia="zh-TW"/>
        </w:rPr>
        <w:t xml:space="preserve">. Therefore, </w:t>
      </w:r>
      <w:r>
        <w:rPr>
          <w:rFonts w:eastAsiaTheme="minorEastAsia" w:cs="SimSun"/>
          <w:bCs/>
          <w:lang w:val="en-US" w:eastAsia="zh-TW"/>
        </w:rPr>
        <w:t>i</w:t>
      </w:r>
      <w:r w:rsidRPr="00892CFA">
        <w:rPr>
          <w:rFonts w:eastAsiaTheme="minorEastAsia" w:cs="SimSun"/>
          <w:bCs/>
          <w:lang w:val="en-US" w:eastAsia="zh-TW"/>
        </w:rPr>
        <w:t xml:space="preserve">t was agreed to </w:t>
      </w:r>
      <w:r w:rsidR="004217C8">
        <w:rPr>
          <w:rFonts w:eastAsiaTheme="minorEastAsia" w:cs="SimSun"/>
          <w:bCs/>
          <w:lang w:val="en-US" w:eastAsia="zh-TW"/>
        </w:rPr>
        <w:t>define</w:t>
      </w:r>
      <w:r w:rsidRPr="00892CFA">
        <w:rPr>
          <w:rFonts w:eastAsiaTheme="minorEastAsia" w:cs="SimSun"/>
          <w:bCs/>
          <w:lang w:val="en-US" w:eastAsia="zh-TW"/>
        </w:rPr>
        <w:t xml:space="preserve"> 1Tx (rank 1) </w:t>
      </w:r>
      <w:r w:rsidR="004217C8">
        <w:rPr>
          <w:rFonts w:eastAsiaTheme="minorEastAsia" w:cs="SimSun"/>
          <w:bCs/>
          <w:lang w:val="en-US" w:eastAsia="zh-TW"/>
        </w:rPr>
        <w:t>requirements</w:t>
      </w:r>
      <w:r w:rsidRPr="00892CFA">
        <w:rPr>
          <w:rFonts w:eastAsiaTheme="minorEastAsia" w:cs="SimSun"/>
          <w:bCs/>
          <w:lang w:val="en-US" w:eastAsia="zh-TW"/>
        </w:rPr>
        <w:t xml:space="preserve"> in NR-NTN</w:t>
      </w:r>
      <w:r>
        <w:rPr>
          <w:rFonts w:eastAsiaTheme="minorEastAsia" w:cs="SimSun"/>
          <w:bCs/>
          <w:lang w:val="en-US" w:eastAsia="zh-TW"/>
        </w:rPr>
        <w:t xml:space="preserve">. </w:t>
      </w:r>
      <w:r w:rsidRPr="00754CA4">
        <w:rPr>
          <w:rFonts w:eastAsiaTheme="minorEastAsia" w:cs="SimSun"/>
          <w:bCs/>
          <w:lang w:val="en-US" w:eastAsia="zh-TW"/>
        </w:rPr>
        <w:t>In this case, we propose to consider 1Tx to be the baseline assumption</w:t>
      </w:r>
      <w:r>
        <w:rPr>
          <w:rFonts w:eastAsiaTheme="minorEastAsia" w:cs="SimSun"/>
          <w:bCs/>
          <w:lang w:val="en-US" w:eastAsia="zh-TW"/>
        </w:rPr>
        <w:t xml:space="preserve"> for </w:t>
      </w:r>
      <w:r w:rsidR="00123E0C">
        <w:rPr>
          <w:rFonts w:eastAsiaTheme="minorEastAsia" w:cs="SimSun"/>
          <w:bCs/>
          <w:lang w:val="en-US" w:eastAsia="zh-TW"/>
        </w:rPr>
        <w:t>IoT-NTN</w:t>
      </w:r>
      <w:r w:rsidR="006067EF">
        <w:rPr>
          <w:rFonts w:eastAsiaTheme="minorEastAsia" w:cs="SimSun"/>
          <w:bCs/>
          <w:lang w:val="en-US" w:eastAsia="zh-TW"/>
        </w:rPr>
        <w:t xml:space="preserve"> demodulation requirements</w:t>
      </w:r>
      <w:r>
        <w:rPr>
          <w:rFonts w:eastAsiaTheme="minorEastAsia" w:cs="SimSun"/>
          <w:bCs/>
          <w:lang w:val="en-US" w:eastAsia="zh-TW"/>
        </w:rPr>
        <w:t>.</w:t>
      </w:r>
      <w:r w:rsidRPr="00754CA4">
        <w:rPr>
          <w:rFonts w:eastAsiaTheme="minorEastAsia" w:cs="SimSun"/>
          <w:bCs/>
          <w:lang w:val="en-US" w:eastAsia="zh-TW"/>
        </w:rPr>
        <w:t xml:space="preserve"> </w:t>
      </w:r>
      <w:r w:rsidR="00611048">
        <w:rPr>
          <w:rFonts w:eastAsiaTheme="minorEastAsia" w:cs="SimSun"/>
          <w:bCs/>
          <w:lang w:val="en-US" w:eastAsia="zh-TW"/>
        </w:rPr>
        <w:t>F</w:t>
      </w:r>
      <w:r w:rsidR="00EF3D3B">
        <w:rPr>
          <w:rFonts w:eastAsiaTheme="minorEastAsia" w:cs="SimSun"/>
          <w:bCs/>
          <w:lang w:val="en-US" w:eastAsia="zh-TW"/>
        </w:rPr>
        <w:t>or</w:t>
      </w:r>
      <w:r w:rsidR="00611048">
        <w:rPr>
          <w:rFonts w:eastAsiaTheme="minorEastAsia" w:cs="SimSun"/>
          <w:bCs/>
          <w:lang w:val="en-US" w:eastAsia="zh-TW"/>
        </w:rPr>
        <w:t xml:space="preserve"> UE side, NB-IoT</w:t>
      </w:r>
      <w:r w:rsidR="00D25E1A">
        <w:rPr>
          <w:rFonts w:eastAsiaTheme="minorEastAsia" w:cs="SimSun"/>
          <w:bCs/>
          <w:lang w:val="en-US" w:eastAsia="zh-TW"/>
        </w:rPr>
        <w:t>/</w:t>
      </w:r>
      <w:r w:rsidR="00611048">
        <w:rPr>
          <w:rFonts w:eastAsiaTheme="minorEastAsia" w:cs="SimSun"/>
          <w:bCs/>
          <w:lang w:val="en-US" w:eastAsia="zh-TW"/>
        </w:rPr>
        <w:t>Cat-M1 UE only support</w:t>
      </w:r>
      <w:r w:rsidR="00D25E1A">
        <w:rPr>
          <w:rFonts w:eastAsiaTheme="minorEastAsia" w:cs="SimSun"/>
          <w:bCs/>
          <w:lang w:val="en-US" w:eastAsia="zh-TW"/>
        </w:rPr>
        <w:t>s</w:t>
      </w:r>
      <w:r w:rsidR="00611048">
        <w:rPr>
          <w:rFonts w:eastAsiaTheme="minorEastAsia" w:cs="SimSun"/>
          <w:bCs/>
          <w:lang w:val="en-US" w:eastAsia="zh-TW"/>
        </w:rPr>
        <w:t xml:space="preserve"> 1 Rx. Therefore, we propose to define requirements for antenna configuration 1T1R only.</w:t>
      </w:r>
    </w:p>
    <w:p w14:paraId="114DF551" w14:textId="0DE5CE97" w:rsidR="000D12EC" w:rsidRDefault="00EE54F0" w:rsidP="00512DA2">
      <w:pPr>
        <w:tabs>
          <w:tab w:val="num" w:pos="720"/>
        </w:tabs>
        <w:spacing w:beforeLines="50" w:before="120" w:afterLines="50" w:after="120"/>
        <w:jc w:val="both"/>
        <w:rPr>
          <w:rFonts w:eastAsiaTheme="minorEastAsia" w:cs="SimSun"/>
          <w:bCs/>
          <w:lang w:val="en-US" w:eastAsia="zh-TW"/>
        </w:rPr>
      </w:pPr>
      <w:r w:rsidRPr="00516098">
        <w:rPr>
          <w:rFonts w:eastAsiaTheme="minorEastAsia" w:cs="SimSun"/>
          <w:bCs/>
          <w:i/>
          <w:iCs/>
          <w:u w:val="single"/>
          <w:lang w:val="en-US" w:eastAsia="zh-TW"/>
        </w:rPr>
        <w:t>Proposa</w:t>
      </w:r>
      <w:r w:rsidR="009612A2">
        <w:rPr>
          <w:rFonts w:eastAsiaTheme="minorEastAsia" w:cs="SimSun"/>
          <w:bCs/>
          <w:i/>
          <w:iCs/>
          <w:u w:val="single"/>
          <w:lang w:val="en-US" w:eastAsia="zh-TW"/>
        </w:rPr>
        <w:t>l</w:t>
      </w:r>
      <w:r w:rsidR="00AD60EA">
        <w:rPr>
          <w:rFonts w:eastAsiaTheme="minorEastAsia" w:cs="SimSun"/>
          <w:bCs/>
          <w:i/>
          <w:iCs/>
          <w:u w:val="single"/>
          <w:lang w:val="en-US" w:eastAsia="zh-TW"/>
        </w:rPr>
        <w:t xml:space="preserve"> 6</w:t>
      </w:r>
      <w:r w:rsidRPr="00516098">
        <w:rPr>
          <w:rFonts w:eastAsiaTheme="minorEastAsia" w:cs="SimSun"/>
          <w:bCs/>
          <w:lang w:val="en-US" w:eastAsia="zh-TW"/>
        </w:rPr>
        <w:t>:</w:t>
      </w:r>
      <w:r>
        <w:rPr>
          <w:rFonts w:eastAsiaTheme="minorEastAsia" w:cs="SimSun"/>
          <w:bCs/>
          <w:lang w:val="en-US" w:eastAsia="zh-TW"/>
        </w:rPr>
        <w:t xml:space="preserve"> </w:t>
      </w:r>
      <w:r w:rsidRPr="00EE54F0">
        <w:rPr>
          <w:rFonts w:eastAsiaTheme="minorEastAsia" w:cs="SimSun"/>
          <w:bCs/>
          <w:lang w:val="en-US" w:eastAsia="zh-TW"/>
        </w:rPr>
        <w:t xml:space="preserve">Define </w:t>
      </w:r>
      <w:r w:rsidR="00123E0C">
        <w:rPr>
          <w:rFonts w:eastAsiaTheme="minorEastAsia" w:cs="SimSun"/>
          <w:bCs/>
          <w:lang w:val="en-US" w:eastAsia="zh-TW"/>
        </w:rPr>
        <w:t>IoT-NTN</w:t>
      </w:r>
      <w:r w:rsidRPr="00EE54F0">
        <w:rPr>
          <w:rFonts w:eastAsiaTheme="minorEastAsia" w:cs="SimSun"/>
          <w:bCs/>
          <w:lang w:val="en-US" w:eastAsia="zh-TW"/>
        </w:rPr>
        <w:t xml:space="preserve"> UE demodulation requirements with </w:t>
      </w:r>
      <w:r w:rsidR="000C31FB">
        <w:rPr>
          <w:rFonts w:eastAsiaTheme="minorEastAsia" w:cs="SimSun"/>
          <w:bCs/>
          <w:lang w:val="en-US" w:eastAsia="zh-TW"/>
        </w:rPr>
        <w:t>1T1R</w:t>
      </w:r>
      <w:r w:rsidRPr="00EE54F0">
        <w:rPr>
          <w:rFonts w:eastAsiaTheme="minorEastAsia" w:cs="SimSun"/>
          <w:bCs/>
          <w:lang w:val="en-US" w:eastAsia="zh-TW"/>
        </w:rPr>
        <w:t>.</w:t>
      </w:r>
    </w:p>
    <w:p w14:paraId="2775087C" w14:textId="13F7ABC0" w:rsidR="00EE54F0" w:rsidRDefault="00EE54F0" w:rsidP="00512DA2">
      <w:pPr>
        <w:tabs>
          <w:tab w:val="num" w:pos="720"/>
        </w:tabs>
        <w:spacing w:beforeLines="50" w:before="120" w:afterLines="50" w:after="120"/>
        <w:jc w:val="both"/>
        <w:rPr>
          <w:rFonts w:eastAsiaTheme="minorEastAsia" w:cs="SimSun"/>
          <w:bCs/>
          <w:lang w:val="en-US" w:eastAsia="zh-TW"/>
        </w:rPr>
      </w:pPr>
    </w:p>
    <w:p w14:paraId="1F84B380" w14:textId="38372389" w:rsidR="00516098" w:rsidRPr="00516098" w:rsidRDefault="00516098" w:rsidP="00512DA2">
      <w:pPr>
        <w:tabs>
          <w:tab w:val="num" w:pos="720"/>
        </w:tabs>
        <w:spacing w:beforeLines="50" w:before="120" w:afterLines="50" w:after="120"/>
        <w:jc w:val="both"/>
        <w:rPr>
          <w:rFonts w:eastAsiaTheme="minorEastAsia" w:cs="SimSun"/>
          <w:b/>
          <w:u w:val="single"/>
          <w:lang w:val="en-US" w:eastAsia="zh-TW"/>
        </w:rPr>
      </w:pPr>
      <w:r w:rsidRPr="00516098">
        <w:rPr>
          <w:rFonts w:eastAsiaTheme="minorEastAsia" w:cs="SimSun"/>
          <w:b/>
          <w:u w:val="single"/>
          <w:lang w:val="en-US" w:eastAsia="zh-TW"/>
        </w:rPr>
        <w:t>Propagation channel model</w:t>
      </w:r>
    </w:p>
    <w:p w14:paraId="365B135D" w14:textId="7CBA7037" w:rsidR="00516098" w:rsidRPr="00891326" w:rsidRDefault="00516098" w:rsidP="00516098">
      <w:pPr>
        <w:tabs>
          <w:tab w:val="num" w:pos="720"/>
        </w:tabs>
        <w:spacing w:beforeLines="50" w:before="120" w:afterLines="50" w:after="120"/>
        <w:jc w:val="both"/>
        <w:rPr>
          <w:rFonts w:eastAsiaTheme="minorEastAsia" w:cs="SimSun"/>
          <w:bCs/>
          <w:lang w:val="en-US" w:eastAsia="zh-TW"/>
        </w:rPr>
      </w:pPr>
      <w:r w:rsidRPr="00891326">
        <w:rPr>
          <w:rFonts w:eastAsiaTheme="minorEastAsia" w:cs="SimSun" w:hint="eastAsia"/>
          <w:bCs/>
          <w:lang w:val="en-US" w:eastAsia="zh-TW"/>
        </w:rPr>
        <w:t>T</w:t>
      </w:r>
      <w:r w:rsidRPr="00891326">
        <w:rPr>
          <w:rFonts w:eastAsiaTheme="minorEastAsia" w:cs="SimSun"/>
          <w:bCs/>
          <w:lang w:val="en-US" w:eastAsia="zh-TW"/>
        </w:rPr>
        <w:t xml:space="preserve">here were lots of discussions for propagation channel models when defining requirements for NR-NTN. It was agreed to use NTN-TDLA100-200 and </w:t>
      </w:r>
      <w:r w:rsidRPr="00891326">
        <w:t>NTN-TDLC5-200</w:t>
      </w:r>
      <w:r w:rsidRPr="00891326">
        <w:rPr>
          <w:rFonts w:eastAsiaTheme="minorEastAsia" w:cs="SimSun"/>
          <w:bCs/>
          <w:lang w:val="en-US" w:eastAsia="zh-TW"/>
        </w:rPr>
        <w:t xml:space="preserve"> for NR-NTN [3]. We think RAN4 can leverage the </w:t>
      </w:r>
      <w:r w:rsidR="00337AD5">
        <w:rPr>
          <w:rFonts w:eastAsiaTheme="minorEastAsia" w:cs="SimSun"/>
          <w:bCs/>
          <w:lang w:val="en-US" w:eastAsia="zh-TW"/>
        </w:rPr>
        <w:t>similar</w:t>
      </w:r>
      <w:r w:rsidRPr="00891326">
        <w:rPr>
          <w:rFonts w:eastAsiaTheme="minorEastAsia" w:cs="SimSun"/>
          <w:bCs/>
          <w:lang w:val="en-US" w:eastAsia="zh-TW"/>
        </w:rPr>
        <w:t xml:space="preserve"> NTN channel models for simulation and then define requirements for </w:t>
      </w:r>
      <w:r w:rsidR="00123E0C">
        <w:rPr>
          <w:rFonts w:eastAsiaTheme="minorEastAsia" w:cs="SimSun"/>
          <w:bCs/>
          <w:lang w:val="en-US" w:eastAsia="zh-TW"/>
        </w:rPr>
        <w:t>IoT-NTN</w:t>
      </w:r>
      <w:r w:rsidRPr="00891326">
        <w:rPr>
          <w:rFonts w:eastAsiaTheme="minorEastAsia" w:cs="SimSun"/>
          <w:bCs/>
          <w:lang w:val="en-US" w:eastAsia="zh-TW"/>
        </w:rPr>
        <w:t>.</w:t>
      </w:r>
      <w:r w:rsidR="00337AD5">
        <w:rPr>
          <w:rFonts w:eastAsiaTheme="minorEastAsia" w:cs="SimSun"/>
          <w:bCs/>
          <w:lang w:val="en-US" w:eastAsia="zh-TW"/>
        </w:rPr>
        <w:t xml:space="preserve"> Considering the low mobility for IoT device, we suggest c</w:t>
      </w:r>
      <w:r w:rsidR="00337AD5" w:rsidRPr="00891326">
        <w:rPr>
          <w:rFonts w:eastAsiaTheme="minorEastAsia" w:cs="SimSun"/>
          <w:bCs/>
          <w:lang w:val="en-US" w:eastAsia="zh-TW"/>
        </w:rPr>
        <w:t>onsider</w:t>
      </w:r>
      <w:r w:rsidR="00337AD5">
        <w:rPr>
          <w:rFonts w:eastAsiaTheme="minorEastAsia" w:cs="SimSun"/>
          <w:bCs/>
          <w:lang w:val="en-US" w:eastAsia="zh-TW"/>
        </w:rPr>
        <w:t>ing</w:t>
      </w:r>
      <w:r w:rsidR="00337AD5" w:rsidRPr="00891326">
        <w:rPr>
          <w:rFonts w:eastAsiaTheme="minorEastAsia" w:cs="SimSun"/>
          <w:bCs/>
          <w:lang w:val="en-US" w:eastAsia="zh-TW"/>
        </w:rPr>
        <w:t xml:space="preserve"> NTN-TDLA100-</w:t>
      </w:r>
      <w:r w:rsidR="00337AD5">
        <w:rPr>
          <w:rFonts w:eastAsiaTheme="minorEastAsia" w:cs="SimSun"/>
          <w:bCs/>
          <w:lang w:val="en-US" w:eastAsia="zh-TW"/>
        </w:rPr>
        <w:t>5</w:t>
      </w:r>
      <w:r w:rsidR="00337AD5" w:rsidRPr="00891326">
        <w:rPr>
          <w:rFonts w:eastAsiaTheme="minorEastAsia" w:cs="SimSun"/>
          <w:bCs/>
          <w:lang w:val="en-US" w:eastAsia="zh-TW"/>
        </w:rPr>
        <w:t xml:space="preserve"> and </w:t>
      </w:r>
      <w:r w:rsidR="00337AD5" w:rsidRPr="00891326">
        <w:t>NTN-TDLC5-</w:t>
      </w:r>
      <w:r w:rsidR="00337AD5">
        <w:t xml:space="preserve">5 </w:t>
      </w:r>
      <w:r w:rsidR="00337AD5" w:rsidRPr="00891326">
        <w:rPr>
          <w:rFonts w:eastAsiaTheme="minorEastAsia" w:cs="SimSun"/>
          <w:bCs/>
          <w:lang w:val="en-US" w:eastAsia="zh-TW"/>
        </w:rPr>
        <w:t xml:space="preserve">to define requirements for </w:t>
      </w:r>
      <w:r w:rsidR="00337AD5" w:rsidRPr="00891326">
        <w:rPr>
          <w:kern w:val="2"/>
        </w:rPr>
        <w:t>NB-IoT and eMTC over NTN</w:t>
      </w:r>
    </w:p>
    <w:p w14:paraId="5F02B365" w14:textId="3CD4CA07" w:rsidR="00516098" w:rsidRPr="00891326" w:rsidRDefault="00516098" w:rsidP="00516098">
      <w:pPr>
        <w:tabs>
          <w:tab w:val="num" w:pos="720"/>
        </w:tabs>
        <w:spacing w:beforeLines="50" w:before="120" w:afterLines="50" w:after="120"/>
        <w:jc w:val="both"/>
        <w:rPr>
          <w:rFonts w:eastAsiaTheme="minorEastAsia" w:cs="SimSun"/>
          <w:bCs/>
          <w:lang w:val="en-US" w:eastAsia="zh-TW"/>
        </w:rPr>
      </w:pPr>
      <w:r w:rsidRPr="00891326">
        <w:rPr>
          <w:rFonts w:eastAsiaTheme="minorEastAsia" w:cs="SimSun"/>
          <w:bCs/>
          <w:i/>
          <w:iCs/>
          <w:u w:val="single"/>
          <w:lang w:val="en-US" w:eastAsia="zh-TW"/>
        </w:rPr>
        <w:t>Proposal</w:t>
      </w:r>
      <w:r w:rsidR="00AD60EA">
        <w:rPr>
          <w:rFonts w:eastAsiaTheme="minorEastAsia" w:cs="SimSun"/>
          <w:bCs/>
          <w:i/>
          <w:iCs/>
          <w:u w:val="single"/>
          <w:lang w:val="en-US" w:eastAsia="zh-TW"/>
        </w:rPr>
        <w:t xml:space="preserve"> 7</w:t>
      </w:r>
      <w:r w:rsidRPr="00891326">
        <w:rPr>
          <w:rFonts w:eastAsiaTheme="minorEastAsia" w:cs="SimSun"/>
          <w:bCs/>
          <w:lang w:val="en-US" w:eastAsia="zh-TW"/>
        </w:rPr>
        <w:t>: Consider NTN-TDLA100-</w:t>
      </w:r>
      <w:r w:rsidR="00891326">
        <w:rPr>
          <w:rFonts w:eastAsiaTheme="minorEastAsia" w:cs="SimSun"/>
          <w:bCs/>
          <w:lang w:val="en-US" w:eastAsia="zh-TW"/>
        </w:rPr>
        <w:t>5</w:t>
      </w:r>
      <w:r w:rsidRPr="00891326">
        <w:rPr>
          <w:rFonts w:eastAsiaTheme="minorEastAsia" w:cs="SimSun"/>
          <w:bCs/>
          <w:lang w:val="en-US" w:eastAsia="zh-TW"/>
        </w:rPr>
        <w:t xml:space="preserve"> and </w:t>
      </w:r>
      <w:r w:rsidRPr="00891326">
        <w:t>NTN-TDLC5-</w:t>
      </w:r>
      <w:r w:rsidR="00891326">
        <w:t xml:space="preserve">5 </w:t>
      </w:r>
      <w:r w:rsidRPr="00891326">
        <w:rPr>
          <w:rFonts w:eastAsiaTheme="minorEastAsia" w:cs="SimSun"/>
          <w:bCs/>
          <w:lang w:val="en-US" w:eastAsia="zh-TW"/>
        </w:rPr>
        <w:t xml:space="preserve">to define requirements for </w:t>
      </w:r>
      <w:r w:rsidR="00123E0C">
        <w:rPr>
          <w:kern w:val="2"/>
        </w:rPr>
        <w:t>IoT-NTN</w:t>
      </w:r>
      <w:r w:rsidR="00891326">
        <w:rPr>
          <w:kern w:val="2"/>
        </w:rPr>
        <w:t xml:space="preserve">. </w:t>
      </w:r>
    </w:p>
    <w:p w14:paraId="7AB7749C" w14:textId="6B018E8A" w:rsidR="00516098" w:rsidRPr="00516098" w:rsidRDefault="00516098" w:rsidP="00512DA2">
      <w:pPr>
        <w:tabs>
          <w:tab w:val="num" w:pos="720"/>
        </w:tabs>
        <w:spacing w:beforeLines="50" w:before="120" w:afterLines="50" w:after="120"/>
        <w:jc w:val="both"/>
        <w:rPr>
          <w:rFonts w:eastAsiaTheme="minorEastAsia" w:cs="SimSun"/>
          <w:b/>
          <w:lang w:val="en-US" w:eastAsia="zh-TW"/>
        </w:rPr>
      </w:pPr>
    </w:p>
    <w:p w14:paraId="42E4A874" w14:textId="6D3FD1A4" w:rsidR="00516098" w:rsidRPr="00516098" w:rsidRDefault="00485EC5" w:rsidP="00516098">
      <w:pPr>
        <w:tabs>
          <w:tab w:val="num" w:pos="720"/>
        </w:tabs>
        <w:spacing w:beforeLines="50" w:before="120" w:afterLines="50" w:after="120"/>
        <w:jc w:val="both"/>
        <w:rPr>
          <w:rFonts w:eastAsiaTheme="minorEastAsia" w:cs="SimSun"/>
          <w:b/>
          <w:u w:val="single"/>
          <w:lang w:val="en-US" w:eastAsia="zh-TW"/>
        </w:rPr>
      </w:pPr>
      <w:r>
        <w:rPr>
          <w:rFonts w:eastAsiaTheme="minorEastAsia" w:cs="SimSun"/>
          <w:b/>
          <w:u w:val="single"/>
          <w:lang w:val="en-US" w:eastAsia="zh-TW"/>
        </w:rPr>
        <w:t>Frequency and timing</w:t>
      </w:r>
      <w:r w:rsidR="00516098" w:rsidRPr="00516098">
        <w:rPr>
          <w:rFonts w:eastAsiaTheme="minorEastAsia" w:cs="SimSun"/>
          <w:b/>
          <w:u w:val="single"/>
          <w:lang w:val="en-US" w:eastAsia="zh-TW"/>
        </w:rPr>
        <w:t xml:space="preserve"> </w:t>
      </w:r>
      <w:r w:rsidR="00E14AA9">
        <w:rPr>
          <w:rFonts w:eastAsiaTheme="minorEastAsia" w:cs="SimSun"/>
          <w:b/>
          <w:u w:val="single"/>
          <w:lang w:val="en-US" w:eastAsia="zh-TW"/>
        </w:rPr>
        <w:t xml:space="preserve">drift </w:t>
      </w:r>
      <w:r w:rsidR="00516098" w:rsidRPr="00516098">
        <w:rPr>
          <w:rFonts w:eastAsiaTheme="minorEastAsia" w:cs="SimSun"/>
          <w:b/>
          <w:u w:val="single"/>
          <w:lang w:val="en-US" w:eastAsia="zh-TW"/>
        </w:rPr>
        <w:t>modeling</w:t>
      </w:r>
    </w:p>
    <w:p w14:paraId="2C34DB1E" w14:textId="643AFB6D" w:rsidR="005A5A60" w:rsidRDefault="005A5A60" w:rsidP="005A5A60">
      <w:pPr>
        <w:tabs>
          <w:tab w:val="num" w:pos="720"/>
        </w:tabs>
        <w:spacing w:beforeLines="50" w:before="120" w:afterLines="50" w:after="120"/>
        <w:jc w:val="both"/>
        <w:rPr>
          <w:rFonts w:eastAsiaTheme="minorEastAsia" w:cs="SimSun"/>
          <w:bCs/>
          <w:lang w:val="en-US" w:eastAsia="zh-TW"/>
        </w:rPr>
      </w:pPr>
      <w:r>
        <w:rPr>
          <w:rFonts w:eastAsiaTheme="minorEastAsia" w:cs="SimSun" w:hint="eastAsia"/>
          <w:bCs/>
          <w:lang w:val="en-US" w:eastAsia="zh-TW"/>
        </w:rPr>
        <w:t>D</w:t>
      </w:r>
      <w:r>
        <w:rPr>
          <w:rFonts w:eastAsiaTheme="minorEastAsia" w:cs="SimSun"/>
          <w:bCs/>
          <w:lang w:val="en-US" w:eastAsia="zh-TW"/>
        </w:rPr>
        <w:t xml:space="preserve">uring the discussions for requirements on NR-NTN, </w:t>
      </w:r>
      <w:r w:rsidR="00875218">
        <w:rPr>
          <w:rFonts w:eastAsiaTheme="minorEastAsia" w:cs="SimSun"/>
          <w:bCs/>
          <w:lang w:val="en-US" w:eastAsia="zh-TW"/>
        </w:rPr>
        <w:t>it was</w:t>
      </w:r>
      <w:r>
        <w:rPr>
          <w:rFonts w:eastAsiaTheme="minorEastAsia" w:cs="SimSun"/>
          <w:bCs/>
          <w:lang w:val="en-US" w:eastAsia="zh-TW"/>
        </w:rPr>
        <w:t xml:space="preserve"> </w:t>
      </w:r>
      <w:r w:rsidR="00BA4690">
        <w:rPr>
          <w:rFonts w:eastAsiaTheme="minorEastAsia" w:cs="SimSun"/>
          <w:bCs/>
          <w:lang w:val="en-US" w:eastAsia="zh-TW"/>
        </w:rPr>
        <w:t>agreed not to consider</w:t>
      </w:r>
      <w:r w:rsidR="000F3AAC">
        <w:rPr>
          <w:rFonts w:eastAsiaTheme="minorEastAsia" w:cs="SimSun"/>
          <w:bCs/>
          <w:lang w:val="en-US" w:eastAsia="zh-TW"/>
        </w:rPr>
        <w:t xml:space="preserve"> the following </w:t>
      </w:r>
      <w:r w:rsidR="00A33508">
        <w:rPr>
          <w:rFonts w:eastAsiaTheme="minorEastAsia" w:cs="SimSun"/>
          <w:bCs/>
          <w:lang w:val="en-US" w:eastAsia="zh-TW"/>
        </w:rPr>
        <w:t>model</w:t>
      </w:r>
      <w:r w:rsidR="007304B0">
        <w:rPr>
          <w:rFonts w:eastAsiaTheme="minorEastAsia" w:cs="SimSun"/>
          <w:bCs/>
          <w:lang w:val="en-US" w:eastAsia="zh-TW"/>
        </w:rPr>
        <w:t>l</w:t>
      </w:r>
      <w:r w:rsidR="00A33508">
        <w:rPr>
          <w:rFonts w:eastAsiaTheme="minorEastAsia" w:cs="SimSun"/>
          <w:bCs/>
          <w:lang w:val="en-US" w:eastAsia="zh-TW"/>
        </w:rPr>
        <w:t>ing</w:t>
      </w:r>
      <w:r w:rsidR="000F3AAC">
        <w:rPr>
          <w:rFonts w:eastAsiaTheme="minorEastAsia" w:cs="SimSun"/>
          <w:bCs/>
          <w:lang w:val="en-US" w:eastAsia="zh-TW"/>
        </w:rPr>
        <w:t xml:space="preserve"> by assuming </w:t>
      </w:r>
      <w:r w:rsidR="00A33508">
        <w:rPr>
          <w:rFonts w:eastAsiaTheme="minorEastAsia" w:cs="SimSun"/>
          <w:bCs/>
          <w:lang w:val="en-US" w:eastAsia="zh-TW"/>
        </w:rPr>
        <w:t>those</w:t>
      </w:r>
      <w:r w:rsidR="000F3AAC">
        <w:rPr>
          <w:rFonts w:eastAsiaTheme="minorEastAsia" w:cs="SimSun"/>
          <w:bCs/>
          <w:lang w:val="en-US" w:eastAsia="zh-TW"/>
        </w:rPr>
        <w:t xml:space="preserve"> are compensated prior to DL baseband processing</w:t>
      </w:r>
      <w:r w:rsidR="007B60AE">
        <w:rPr>
          <w:rFonts w:eastAsiaTheme="minorEastAsia" w:cs="SimSun"/>
          <w:bCs/>
          <w:lang w:val="en-US" w:eastAsia="zh-TW"/>
        </w:rPr>
        <w:t xml:space="preserve"> [4]</w:t>
      </w:r>
      <w:r w:rsidR="00BA4690">
        <w:rPr>
          <w:rFonts w:eastAsiaTheme="minorEastAsia" w:cs="SimSun"/>
          <w:bCs/>
          <w:lang w:val="en-US" w:eastAsia="zh-TW"/>
        </w:rPr>
        <w:t xml:space="preserve">: </w:t>
      </w:r>
    </w:p>
    <w:p w14:paraId="776BFF21" w14:textId="0E90C63E" w:rsidR="002E0A88" w:rsidRPr="00BA4690" w:rsidRDefault="00BA4690" w:rsidP="00BA4690">
      <w:pPr>
        <w:pStyle w:val="a7"/>
        <w:numPr>
          <w:ilvl w:val="0"/>
          <w:numId w:val="43"/>
        </w:numPr>
        <w:tabs>
          <w:tab w:val="num" w:pos="720"/>
        </w:tabs>
        <w:spacing w:beforeLines="50" w:before="120" w:afterLines="50" w:after="120"/>
        <w:ind w:leftChars="0"/>
        <w:jc w:val="both"/>
        <w:rPr>
          <w:iCs/>
          <w:lang w:eastAsia="zh-CN"/>
        </w:rPr>
      </w:pPr>
      <w:r>
        <w:rPr>
          <w:iCs/>
          <w:lang w:eastAsia="zh-CN"/>
        </w:rPr>
        <w:t>D</w:t>
      </w:r>
      <w:r w:rsidR="002E0A88" w:rsidRPr="00BA4690">
        <w:rPr>
          <w:iCs/>
          <w:lang w:eastAsia="zh-CN"/>
        </w:rPr>
        <w:t>oppler shift due to satellite motion for DL in service link</w:t>
      </w:r>
    </w:p>
    <w:p w14:paraId="7519B41D" w14:textId="37F932FF" w:rsidR="00B34E36" w:rsidRPr="00BA4690" w:rsidRDefault="00BA4690" w:rsidP="00BA4690">
      <w:pPr>
        <w:pStyle w:val="a7"/>
        <w:numPr>
          <w:ilvl w:val="0"/>
          <w:numId w:val="43"/>
        </w:numPr>
        <w:tabs>
          <w:tab w:val="num" w:pos="720"/>
        </w:tabs>
        <w:spacing w:beforeLines="50" w:before="120" w:afterLines="50" w:after="120"/>
        <w:ind w:leftChars="0"/>
        <w:jc w:val="both"/>
        <w:rPr>
          <w:rFonts w:eastAsiaTheme="minorEastAsia" w:cs="SimSun"/>
          <w:bCs/>
          <w:lang w:eastAsia="zh-TW"/>
        </w:rPr>
      </w:pPr>
      <w:r>
        <w:rPr>
          <w:rFonts w:eastAsiaTheme="minorEastAsia" w:cs="SimSun"/>
          <w:bCs/>
          <w:lang w:eastAsia="zh-TW"/>
        </w:rPr>
        <w:t>F</w:t>
      </w:r>
      <w:r w:rsidR="002E0A88" w:rsidRPr="00BA4690">
        <w:rPr>
          <w:rFonts w:eastAsiaTheme="minorEastAsia" w:cs="SimSun"/>
          <w:bCs/>
          <w:lang w:eastAsia="zh-TW"/>
        </w:rPr>
        <w:t>requency drift</w:t>
      </w:r>
    </w:p>
    <w:p w14:paraId="3F281CA0" w14:textId="1172C263" w:rsidR="002E0A88" w:rsidRPr="00BA4690" w:rsidRDefault="00BA4690" w:rsidP="00BA4690">
      <w:pPr>
        <w:pStyle w:val="a7"/>
        <w:numPr>
          <w:ilvl w:val="0"/>
          <w:numId w:val="43"/>
        </w:numPr>
        <w:tabs>
          <w:tab w:val="num" w:pos="720"/>
        </w:tabs>
        <w:spacing w:beforeLines="50" w:before="120" w:afterLines="50" w:after="120"/>
        <w:ind w:leftChars="0"/>
        <w:jc w:val="both"/>
        <w:rPr>
          <w:rFonts w:eastAsiaTheme="minorEastAsia" w:cs="SimSun"/>
          <w:bCs/>
          <w:lang w:eastAsia="zh-TW"/>
        </w:rPr>
      </w:pPr>
      <w:r>
        <w:rPr>
          <w:rFonts w:eastAsiaTheme="minorEastAsia" w:cs="SimSun"/>
          <w:bCs/>
          <w:lang w:eastAsia="zh-TW"/>
        </w:rPr>
        <w:t>T</w:t>
      </w:r>
      <w:r w:rsidR="002E0A88" w:rsidRPr="00BA4690">
        <w:rPr>
          <w:rFonts w:eastAsiaTheme="minorEastAsia" w:cs="SimSun"/>
          <w:bCs/>
          <w:lang w:eastAsia="zh-TW"/>
        </w:rPr>
        <w:t>iming drift and sampling frequency offset</w:t>
      </w:r>
    </w:p>
    <w:p w14:paraId="072B0B9A" w14:textId="10BA5233" w:rsidR="002E0A88" w:rsidRDefault="007304B0" w:rsidP="00512DA2">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 xml:space="preserve">Same as NR-NTN UE, the </w:t>
      </w:r>
      <w:r w:rsidR="00123E0C">
        <w:rPr>
          <w:rFonts w:eastAsiaTheme="minorEastAsia" w:cs="SimSun"/>
          <w:bCs/>
          <w:lang w:eastAsia="zh-TW"/>
        </w:rPr>
        <w:t>IoT-NTN</w:t>
      </w:r>
      <w:r>
        <w:rPr>
          <w:rFonts w:eastAsiaTheme="minorEastAsia" w:cs="SimSun"/>
          <w:bCs/>
          <w:lang w:eastAsia="zh-TW"/>
        </w:rPr>
        <w:t xml:space="preserve"> UE</w:t>
      </w:r>
      <w:r w:rsidRPr="007304B0">
        <w:rPr>
          <w:rFonts w:eastAsiaTheme="minorEastAsia" w:cs="SimSun"/>
          <w:bCs/>
          <w:lang w:eastAsia="zh-TW"/>
        </w:rPr>
        <w:t xml:space="preserve"> </w:t>
      </w:r>
      <w:r w:rsidRPr="00F720AC">
        <w:rPr>
          <w:rFonts w:eastAsiaTheme="minorEastAsia" w:cs="SimSun"/>
          <w:bCs/>
          <w:lang w:eastAsia="zh-TW"/>
        </w:rPr>
        <w:t xml:space="preserve">will have GNSS capability and along with ephemeris information </w:t>
      </w:r>
      <w:r>
        <w:rPr>
          <w:rFonts w:eastAsiaTheme="minorEastAsia" w:cs="SimSun"/>
          <w:bCs/>
          <w:lang w:eastAsia="zh-TW"/>
        </w:rPr>
        <w:t>which can be used to compensate frequency drift and timing drift. Therefore, we suggest not to consider above modelling.</w:t>
      </w:r>
    </w:p>
    <w:p w14:paraId="7844530C" w14:textId="57A29786" w:rsidR="007304B0" w:rsidRDefault="007304B0" w:rsidP="00512DA2">
      <w:pPr>
        <w:tabs>
          <w:tab w:val="num" w:pos="720"/>
        </w:tabs>
        <w:spacing w:beforeLines="50" w:before="120" w:afterLines="50" w:after="120"/>
        <w:jc w:val="both"/>
        <w:rPr>
          <w:rFonts w:eastAsiaTheme="minorEastAsia" w:cs="SimSun"/>
          <w:bCs/>
          <w:lang w:eastAsia="zh-TW"/>
        </w:rPr>
      </w:pPr>
      <w:r w:rsidRPr="00891326">
        <w:rPr>
          <w:rFonts w:eastAsiaTheme="minorEastAsia" w:cs="SimSun"/>
          <w:bCs/>
          <w:i/>
          <w:iCs/>
          <w:u w:val="single"/>
          <w:lang w:val="en-US" w:eastAsia="zh-TW"/>
        </w:rPr>
        <w:t>Proposal</w:t>
      </w:r>
      <w:r w:rsidR="00AD60EA">
        <w:rPr>
          <w:rFonts w:eastAsiaTheme="minorEastAsia" w:cs="SimSun"/>
          <w:bCs/>
          <w:i/>
          <w:iCs/>
          <w:u w:val="single"/>
          <w:lang w:val="en-US" w:eastAsia="zh-TW"/>
        </w:rPr>
        <w:t xml:space="preserve"> 8</w:t>
      </w:r>
      <w:r w:rsidRPr="00891326">
        <w:rPr>
          <w:rFonts w:eastAsiaTheme="minorEastAsia" w:cs="SimSun"/>
          <w:bCs/>
          <w:lang w:val="en-US" w:eastAsia="zh-TW"/>
        </w:rPr>
        <w:t>:</w:t>
      </w:r>
      <w:r>
        <w:rPr>
          <w:rFonts w:eastAsiaTheme="minorEastAsia" w:cs="SimSun"/>
          <w:bCs/>
          <w:lang w:val="en-US" w:eastAsia="zh-TW"/>
        </w:rPr>
        <w:t xml:space="preserve"> Do not consider the following modelling when defining requirements for </w:t>
      </w:r>
      <w:r w:rsidR="00123E0C">
        <w:rPr>
          <w:rFonts w:eastAsiaTheme="minorEastAsia" w:cs="SimSun"/>
          <w:bCs/>
          <w:lang w:val="en-US" w:eastAsia="zh-TW"/>
        </w:rPr>
        <w:t>IoT-NTN</w:t>
      </w:r>
      <w:r w:rsidR="00D43817">
        <w:rPr>
          <w:rFonts w:eastAsiaTheme="minorEastAsia" w:cs="SimSun"/>
          <w:bCs/>
          <w:lang w:val="en-US" w:eastAsia="zh-TW"/>
        </w:rPr>
        <w:t>.</w:t>
      </w:r>
    </w:p>
    <w:p w14:paraId="6D91A5B3" w14:textId="77777777" w:rsidR="007304B0" w:rsidRPr="00BA4690" w:rsidRDefault="007304B0" w:rsidP="007304B0">
      <w:pPr>
        <w:pStyle w:val="a7"/>
        <w:numPr>
          <w:ilvl w:val="0"/>
          <w:numId w:val="43"/>
        </w:numPr>
        <w:tabs>
          <w:tab w:val="num" w:pos="720"/>
        </w:tabs>
        <w:spacing w:beforeLines="50" w:before="120" w:afterLines="50" w:after="120"/>
        <w:ind w:leftChars="0"/>
        <w:jc w:val="both"/>
        <w:rPr>
          <w:iCs/>
          <w:lang w:eastAsia="zh-CN"/>
        </w:rPr>
      </w:pPr>
      <w:r>
        <w:rPr>
          <w:iCs/>
          <w:lang w:eastAsia="zh-CN"/>
        </w:rPr>
        <w:t>D</w:t>
      </w:r>
      <w:r w:rsidRPr="00BA4690">
        <w:rPr>
          <w:iCs/>
          <w:lang w:eastAsia="zh-CN"/>
        </w:rPr>
        <w:t>oppler shift due to satellite motion for DL in service link</w:t>
      </w:r>
    </w:p>
    <w:p w14:paraId="078EB194" w14:textId="77777777" w:rsidR="007304B0" w:rsidRPr="00BA4690" w:rsidRDefault="007304B0" w:rsidP="007304B0">
      <w:pPr>
        <w:pStyle w:val="a7"/>
        <w:numPr>
          <w:ilvl w:val="0"/>
          <w:numId w:val="43"/>
        </w:numPr>
        <w:tabs>
          <w:tab w:val="num" w:pos="720"/>
        </w:tabs>
        <w:spacing w:beforeLines="50" w:before="120" w:afterLines="50" w:after="120"/>
        <w:ind w:leftChars="0"/>
        <w:jc w:val="both"/>
        <w:rPr>
          <w:rFonts w:eastAsiaTheme="minorEastAsia" w:cs="SimSun"/>
          <w:bCs/>
          <w:lang w:eastAsia="zh-TW"/>
        </w:rPr>
      </w:pPr>
      <w:r>
        <w:rPr>
          <w:rFonts w:eastAsiaTheme="minorEastAsia" w:cs="SimSun"/>
          <w:bCs/>
          <w:lang w:eastAsia="zh-TW"/>
        </w:rPr>
        <w:lastRenderedPageBreak/>
        <w:t>F</w:t>
      </w:r>
      <w:r w:rsidRPr="00BA4690">
        <w:rPr>
          <w:rFonts w:eastAsiaTheme="minorEastAsia" w:cs="SimSun"/>
          <w:bCs/>
          <w:lang w:eastAsia="zh-TW"/>
        </w:rPr>
        <w:t>requency drift</w:t>
      </w:r>
    </w:p>
    <w:p w14:paraId="7FB99C0D" w14:textId="287373C3" w:rsidR="006F40DD" w:rsidRPr="000F2308" w:rsidRDefault="007304B0" w:rsidP="006F40DD">
      <w:pPr>
        <w:pStyle w:val="a7"/>
        <w:numPr>
          <w:ilvl w:val="0"/>
          <w:numId w:val="43"/>
        </w:numPr>
        <w:tabs>
          <w:tab w:val="num" w:pos="720"/>
        </w:tabs>
        <w:spacing w:beforeLines="50" w:before="120" w:afterLines="50" w:after="120"/>
        <w:ind w:leftChars="0"/>
        <w:jc w:val="both"/>
        <w:rPr>
          <w:rFonts w:eastAsiaTheme="minorEastAsia" w:cs="SimSun"/>
          <w:bCs/>
          <w:lang w:eastAsia="zh-TW"/>
        </w:rPr>
      </w:pPr>
      <w:r>
        <w:rPr>
          <w:rFonts w:eastAsiaTheme="minorEastAsia" w:cs="SimSun"/>
          <w:bCs/>
          <w:lang w:eastAsia="zh-TW"/>
        </w:rPr>
        <w:t>T</w:t>
      </w:r>
      <w:r w:rsidRPr="00BA4690">
        <w:rPr>
          <w:rFonts w:eastAsiaTheme="minorEastAsia" w:cs="SimSun"/>
          <w:bCs/>
          <w:lang w:eastAsia="zh-TW"/>
        </w:rPr>
        <w:t>iming drift and sampling frequency offset</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5B2EBFB9" w:rsidR="000A231E" w:rsidRPr="0036663C"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 xml:space="preserve">we provide our views on UE demodulation requirements for </w:t>
      </w:r>
      <w:r w:rsidR="00123E0C">
        <w:rPr>
          <w:rFonts w:eastAsiaTheme="minorEastAsia"/>
          <w:bCs/>
          <w:iCs/>
          <w:lang w:val="en-US" w:eastAsia="zh-TW"/>
        </w:rPr>
        <w:t>IoT-NTN</w:t>
      </w:r>
      <w:r w:rsidR="0036663C" w:rsidRPr="0036663C">
        <w:rPr>
          <w:rFonts w:eastAsiaTheme="minorEastAsia"/>
          <w:bCs/>
          <w:iCs/>
          <w:lang w:val="en-US" w:eastAsia="zh-TW"/>
        </w:rPr>
        <w:t>.</w:t>
      </w:r>
      <w:r w:rsidRPr="0036663C">
        <w:rPr>
          <w:rFonts w:eastAsiaTheme="minorEastAsia"/>
          <w:bCs/>
          <w:iCs/>
          <w:lang w:val="en-US" w:eastAsia="zh-TW"/>
        </w:rPr>
        <w:t xml:space="preserve"> </w:t>
      </w:r>
      <w:r w:rsidR="000A231E" w:rsidRPr="0036663C">
        <w:rPr>
          <w:rFonts w:eastAsiaTheme="minorEastAsia"/>
          <w:bCs/>
          <w:iCs/>
          <w:lang w:val="en-US" w:eastAsia="zh-TW"/>
        </w:rPr>
        <w:t>T</w:t>
      </w:r>
      <w:r w:rsidR="008A36F9" w:rsidRPr="0036663C">
        <w:rPr>
          <w:rFonts w:eastAsiaTheme="minorEastAsia"/>
          <w:bCs/>
          <w:iCs/>
          <w:lang w:val="en-US" w:eastAsia="zh-TW"/>
        </w:rPr>
        <w:t xml:space="preserve">he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64F28B64" w14:textId="77777777" w:rsidR="009612A2" w:rsidRDefault="009612A2" w:rsidP="009612A2">
      <w:pPr>
        <w:tabs>
          <w:tab w:val="num" w:pos="720"/>
        </w:tabs>
        <w:spacing w:beforeLines="50" w:before="120" w:afterLines="50" w:after="120"/>
        <w:jc w:val="both"/>
        <w:rPr>
          <w:rFonts w:eastAsiaTheme="minorEastAsia"/>
          <w:lang w:eastAsia="zh-TW"/>
        </w:rPr>
      </w:pPr>
      <w:r w:rsidRPr="00DD687F">
        <w:rPr>
          <w:rFonts w:eastAsiaTheme="minorEastAsia" w:cs="SimSun"/>
          <w:bCs/>
          <w:i/>
          <w:iCs/>
          <w:u w:val="single"/>
          <w:lang w:val="en-US" w:eastAsia="zh-TW"/>
        </w:rPr>
        <w:t>Proposal</w:t>
      </w:r>
      <w:r>
        <w:rPr>
          <w:rFonts w:eastAsiaTheme="minorEastAsia" w:cs="SimSun"/>
          <w:bCs/>
          <w:i/>
          <w:iCs/>
          <w:u w:val="single"/>
          <w:lang w:val="en-US" w:eastAsia="zh-TW"/>
        </w:rPr>
        <w:t xml:space="preserve"> 1</w:t>
      </w:r>
      <w:r w:rsidRPr="00DD687F">
        <w:rPr>
          <w:rFonts w:eastAsiaTheme="minorEastAsia" w:cs="SimSun"/>
          <w:bCs/>
          <w:lang w:val="en-US" w:eastAsia="zh-TW"/>
        </w:rPr>
        <w:t xml:space="preserve">: </w:t>
      </w:r>
      <w:r>
        <w:rPr>
          <w:rFonts w:eastAsiaTheme="minorEastAsia" w:cs="SimSun"/>
          <w:bCs/>
          <w:lang w:val="en-US" w:eastAsia="zh-TW"/>
        </w:rPr>
        <w:t>Consider only standalone deployment to define requirements for NB-IoT over NTN.</w:t>
      </w:r>
    </w:p>
    <w:p w14:paraId="219CDAC8" w14:textId="1C5D44A0" w:rsidR="009612A2" w:rsidRPr="003E5613" w:rsidRDefault="009612A2" w:rsidP="009612A2">
      <w:pPr>
        <w:tabs>
          <w:tab w:val="num" w:pos="720"/>
        </w:tabs>
        <w:spacing w:beforeLines="50" w:before="120" w:afterLines="50" w:after="120"/>
        <w:jc w:val="both"/>
        <w:rPr>
          <w:rFonts w:eastAsiaTheme="minorEastAsia" w:cs="SimSun"/>
          <w:b/>
          <w:lang w:val="en-US" w:eastAsia="zh-TW"/>
        </w:rPr>
      </w:pPr>
      <w:r w:rsidRPr="00DD687F">
        <w:rPr>
          <w:rFonts w:eastAsiaTheme="minorEastAsia" w:cs="SimSun"/>
          <w:bCs/>
          <w:i/>
          <w:iCs/>
          <w:u w:val="single"/>
          <w:lang w:val="en-US" w:eastAsia="zh-TW"/>
        </w:rPr>
        <w:t>Proposal</w:t>
      </w:r>
      <w:r>
        <w:rPr>
          <w:rFonts w:eastAsiaTheme="minorEastAsia" w:cs="SimSun"/>
          <w:bCs/>
          <w:i/>
          <w:iCs/>
          <w:u w:val="single"/>
          <w:lang w:val="en-US" w:eastAsia="zh-TW"/>
        </w:rPr>
        <w:t xml:space="preserve"> 2</w:t>
      </w:r>
      <w:r w:rsidRPr="00DD687F">
        <w:rPr>
          <w:rFonts w:eastAsiaTheme="minorEastAsia" w:cs="SimSun"/>
          <w:bCs/>
          <w:lang w:val="en-US" w:eastAsia="zh-TW"/>
        </w:rPr>
        <w:t>:</w:t>
      </w:r>
      <w:r>
        <w:rPr>
          <w:rFonts w:eastAsiaTheme="minorEastAsia" w:cs="SimSun"/>
          <w:b/>
          <w:lang w:val="en-US" w:eastAsia="zh-TW"/>
        </w:rPr>
        <w:t xml:space="preserve"> </w:t>
      </w:r>
      <w:r w:rsidRPr="00D90F2E">
        <w:rPr>
          <w:rFonts w:eastAsiaTheme="minorEastAsia" w:cs="SimSun"/>
          <w:bCs/>
          <w:lang w:val="en-US" w:eastAsia="zh-TW"/>
        </w:rPr>
        <w:t xml:space="preserve">TDD related requirements are not applicable to </w:t>
      </w:r>
      <w:r w:rsidR="00123E0C">
        <w:rPr>
          <w:rFonts w:eastAsiaTheme="minorEastAsia" w:cs="SimSun"/>
          <w:bCs/>
          <w:lang w:val="en-US" w:eastAsia="zh-TW"/>
        </w:rPr>
        <w:t>IoT-NTN</w:t>
      </w:r>
      <w:r>
        <w:rPr>
          <w:rFonts w:eastAsiaTheme="minorEastAsia" w:cs="SimSun"/>
          <w:bCs/>
          <w:lang w:val="en-US" w:eastAsia="zh-TW"/>
        </w:rPr>
        <w:t>.</w:t>
      </w:r>
      <w:r>
        <w:rPr>
          <w:rFonts w:eastAsiaTheme="minorEastAsia" w:cs="SimSun"/>
          <w:b/>
          <w:lang w:val="en-US" w:eastAsia="zh-TW"/>
        </w:rPr>
        <w:t xml:space="preserve"> </w:t>
      </w:r>
      <w:r>
        <w:rPr>
          <w:rFonts w:eastAsiaTheme="minorEastAsia" w:cs="SimSun"/>
          <w:bCs/>
          <w:lang w:val="en-US" w:eastAsia="zh-TW"/>
        </w:rPr>
        <w:t>Define requirements only for FDD, i.e., “HD-FDD for NB-IoT” and “</w:t>
      </w:r>
      <w:r w:rsidRPr="007E1EA5">
        <w:rPr>
          <w:rFonts w:eastAsiaTheme="minorEastAsia"/>
          <w:lang w:eastAsia="zh-TW"/>
        </w:rPr>
        <w:t>HD-FDD and FD-FDD for Cat-M1</w:t>
      </w:r>
      <w:r>
        <w:rPr>
          <w:rFonts w:eastAsiaTheme="minorEastAsia"/>
          <w:lang w:eastAsia="zh-TW"/>
        </w:rPr>
        <w:t>”.</w:t>
      </w:r>
    </w:p>
    <w:p w14:paraId="6DB43B06" w14:textId="48B51E89" w:rsidR="009612A2" w:rsidRDefault="009612A2" w:rsidP="009612A2">
      <w:pPr>
        <w:tabs>
          <w:tab w:val="num" w:pos="720"/>
        </w:tabs>
        <w:spacing w:beforeLines="50" w:before="120" w:afterLines="50" w:after="120"/>
        <w:jc w:val="both"/>
        <w:rPr>
          <w:rFonts w:eastAsiaTheme="minorEastAsia" w:cs="SimSun"/>
          <w:bCs/>
          <w:lang w:val="en-US" w:eastAsia="zh-TW"/>
        </w:rPr>
      </w:pPr>
      <w:r w:rsidRPr="00DD687F">
        <w:rPr>
          <w:rFonts w:eastAsiaTheme="minorEastAsia" w:cs="SimSun"/>
          <w:bCs/>
          <w:i/>
          <w:iCs/>
          <w:u w:val="single"/>
          <w:lang w:val="en-US" w:eastAsia="zh-TW"/>
        </w:rPr>
        <w:t>Proposal</w:t>
      </w:r>
      <w:r>
        <w:rPr>
          <w:rFonts w:eastAsiaTheme="minorEastAsia" w:cs="SimSun"/>
          <w:bCs/>
          <w:i/>
          <w:iCs/>
          <w:u w:val="single"/>
          <w:lang w:val="en-US" w:eastAsia="zh-TW"/>
        </w:rPr>
        <w:t xml:space="preserve"> 3</w:t>
      </w:r>
      <w:r w:rsidRPr="00DD687F">
        <w:rPr>
          <w:rFonts w:eastAsiaTheme="minorEastAsia" w:cs="SimSun"/>
          <w:bCs/>
          <w:lang w:val="en-US" w:eastAsia="zh-TW"/>
        </w:rPr>
        <w:t xml:space="preserve">: </w:t>
      </w:r>
      <w:r w:rsidRPr="005762E0">
        <w:rPr>
          <w:rFonts w:eastAsiaTheme="minorEastAsia" w:cs="SimSun"/>
          <w:bCs/>
          <w:lang w:val="en-US" w:eastAsia="zh-TW"/>
        </w:rPr>
        <w:t xml:space="preserve">Do not </w:t>
      </w:r>
      <w:r>
        <w:rPr>
          <w:rFonts w:eastAsiaTheme="minorEastAsia" w:cs="SimSun"/>
          <w:bCs/>
          <w:lang w:val="en-US" w:eastAsia="zh-TW"/>
        </w:rPr>
        <w:t>define</w:t>
      </w:r>
      <w:r w:rsidRPr="005762E0">
        <w:rPr>
          <w:rFonts w:eastAsiaTheme="minorEastAsia" w:cs="SimSun"/>
          <w:bCs/>
          <w:lang w:val="en-US" w:eastAsia="zh-TW"/>
        </w:rPr>
        <w:t xml:space="preserve"> CSI reporting requirements </w:t>
      </w:r>
      <w:r>
        <w:rPr>
          <w:rFonts w:eastAsiaTheme="minorEastAsia" w:cs="SimSun"/>
          <w:bCs/>
          <w:lang w:val="en-US" w:eastAsia="zh-TW"/>
        </w:rPr>
        <w:t xml:space="preserve">for </w:t>
      </w:r>
      <w:r w:rsidR="00123E0C">
        <w:rPr>
          <w:rFonts w:eastAsiaTheme="minorEastAsia" w:cs="SimSun"/>
          <w:bCs/>
          <w:lang w:val="en-US" w:eastAsia="zh-TW"/>
        </w:rPr>
        <w:t>IoT-NTN</w:t>
      </w:r>
      <w:r w:rsidRPr="005762E0">
        <w:rPr>
          <w:rFonts w:eastAsiaTheme="minorEastAsia" w:cs="SimSun"/>
          <w:bCs/>
          <w:lang w:val="en-US" w:eastAsia="zh-TW"/>
        </w:rPr>
        <w:t>.</w:t>
      </w:r>
    </w:p>
    <w:p w14:paraId="78390F55" w14:textId="1A1EDC2F" w:rsidR="009612A2" w:rsidRDefault="009612A2" w:rsidP="009612A2">
      <w:pPr>
        <w:tabs>
          <w:tab w:val="num" w:pos="720"/>
        </w:tabs>
        <w:spacing w:beforeLines="50" w:before="120" w:afterLines="50" w:after="120"/>
        <w:jc w:val="both"/>
        <w:rPr>
          <w:rFonts w:eastAsiaTheme="minorEastAsia" w:cs="SimSun"/>
          <w:bCs/>
          <w:lang w:val="en-US" w:eastAsia="zh-TW"/>
        </w:rPr>
      </w:pPr>
      <w:r w:rsidRPr="00CF41EA">
        <w:rPr>
          <w:rFonts w:eastAsiaTheme="minorEastAsia" w:cs="SimSun"/>
          <w:bCs/>
          <w:i/>
          <w:iCs/>
          <w:u w:val="single"/>
          <w:lang w:val="en-US" w:eastAsia="zh-TW"/>
        </w:rPr>
        <w:t>Proposal</w:t>
      </w:r>
      <w:r>
        <w:rPr>
          <w:rFonts w:eastAsiaTheme="minorEastAsia" w:cs="SimSun"/>
          <w:bCs/>
          <w:i/>
          <w:iCs/>
          <w:u w:val="single"/>
          <w:lang w:val="en-US" w:eastAsia="zh-TW"/>
        </w:rPr>
        <w:t xml:space="preserve"> 4</w:t>
      </w:r>
      <w:r w:rsidRPr="00CF41EA">
        <w:rPr>
          <w:rFonts w:eastAsiaTheme="minorEastAsia" w:cs="SimSun"/>
          <w:bCs/>
          <w:lang w:val="en-US" w:eastAsia="zh-TW"/>
        </w:rPr>
        <w:t>:</w:t>
      </w:r>
      <w:r>
        <w:rPr>
          <w:rFonts w:eastAsiaTheme="minorEastAsia" w:cs="SimSun"/>
          <w:bCs/>
          <w:lang w:val="en-US" w:eastAsia="zh-TW"/>
        </w:rPr>
        <w:t xml:space="preserve"> Do not define PBCH and PDCCH requirements for </w:t>
      </w:r>
      <w:r w:rsidR="00123E0C">
        <w:rPr>
          <w:kern w:val="2"/>
        </w:rPr>
        <w:t>IoT-NTN</w:t>
      </w:r>
      <w:r>
        <w:rPr>
          <w:kern w:val="2"/>
        </w:rPr>
        <w:t>.</w:t>
      </w:r>
      <w:r>
        <w:rPr>
          <w:rFonts w:eastAsiaTheme="minorEastAsia" w:cs="SimSun"/>
          <w:bCs/>
          <w:lang w:val="en-US" w:eastAsia="zh-TW"/>
        </w:rPr>
        <w:t xml:space="preserve"> </w:t>
      </w:r>
    </w:p>
    <w:p w14:paraId="2E0C28A2" w14:textId="77777777" w:rsidR="00E31EB7" w:rsidRDefault="00E31EB7" w:rsidP="00E31EB7">
      <w:pPr>
        <w:tabs>
          <w:tab w:val="num" w:pos="720"/>
        </w:tabs>
        <w:spacing w:beforeLines="50" w:before="120" w:afterLines="50" w:after="120"/>
        <w:jc w:val="both"/>
        <w:rPr>
          <w:rFonts w:eastAsiaTheme="minorEastAsia" w:cs="SimSun"/>
          <w:bCs/>
          <w:lang w:val="en-US" w:eastAsia="zh-TW"/>
        </w:rPr>
      </w:pPr>
      <w:r w:rsidRPr="00516098">
        <w:rPr>
          <w:rFonts w:eastAsiaTheme="minorEastAsia" w:cs="SimSun"/>
          <w:bCs/>
          <w:i/>
          <w:iCs/>
          <w:u w:val="single"/>
          <w:lang w:val="en-US" w:eastAsia="zh-TW"/>
        </w:rPr>
        <w:t>Proposal</w:t>
      </w:r>
      <w:r>
        <w:rPr>
          <w:rFonts w:eastAsiaTheme="minorEastAsia" w:cs="SimSun"/>
          <w:bCs/>
          <w:i/>
          <w:iCs/>
          <w:u w:val="single"/>
          <w:lang w:val="en-US" w:eastAsia="zh-TW"/>
        </w:rPr>
        <w:t xml:space="preserve"> 5</w:t>
      </w:r>
      <w:r w:rsidRPr="00516098">
        <w:rPr>
          <w:rFonts w:eastAsiaTheme="minorEastAsia" w:cs="SimSun"/>
          <w:bCs/>
          <w:lang w:val="en-US" w:eastAsia="zh-TW"/>
        </w:rPr>
        <w:t>:</w:t>
      </w:r>
      <w:r>
        <w:rPr>
          <w:rFonts w:eastAsiaTheme="minorEastAsia" w:cs="SimSun"/>
          <w:bCs/>
          <w:lang w:val="en-US" w:eastAsia="zh-TW"/>
        </w:rPr>
        <w:t xml:space="preserve"> Apply the following applicability rule for IoT-NTN requirements</w:t>
      </w:r>
    </w:p>
    <w:p w14:paraId="237F9224" w14:textId="77777777" w:rsidR="00E31EB7" w:rsidRPr="00D1231A" w:rsidRDefault="00E31EB7" w:rsidP="00E31EB7">
      <w:pPr>
        <w:pStyle w:val="a7"/>
        <w:numPr>
          <w:ilvl w:val="0"/>
          <w:numId w:val="44"/>
        </w:numPr>
        <w:spacing w:beforeLines="50" w:before="120" w:afterLines="50" w:after="120"/>
        <w:ind w:leftChars="0"/>
        <w:jc w:val="both"/>
        <w:rPr>
          <w:rFonts w:eastAsiaTheme="minorEastAsia" w:cs="SimSun"/>
          <w:bCs/>
          <w:lang w:val="en-US" w:eastAsia="zh-TW"/>
        </w:rPr>
      </w:pPr>
      <w:r w:rsidRPr="00D1231A">
        <w:rPr>
          <w:rFonts w:eastAsiaTheme="minorEastAsia" w:cs="SimSun"/>
          <w:bCs/>
          <w:lang w:val="en-US" w:eastAsia="zh-TW"/>
        </w:rPr>
        <w:t>For UE support</w:t>
      </w:r>
      <w:r>
        <w:rPr>
          <w:rFonts w:eastAsiaTheme="minorEastAsia" w:cs="SimSun"/>
          <w:bCs/>
          <w:lang w:val="en-US" w:eastAsia="zh-TW"/>
        </w:rPr>
        <w:t>s</w:t>
      </w:r>
      <w:r w:rsidRPr="00D1231A">
        <w:rPr>
          <w:rFonts w:eastAsiaTheme="minorEastAsia" w:cs="SimSun"/>
          <w:bCs/>
          <w:lang w:val="en-US" w:eastAsia="zh-TW"/>
        </w:rPr>
        <w:t xml:space="preserve"> GSO only</w:t>
      </w:r>
      <w:r>
        <w:rPr>
          <w:rFonts w:eastAsiaTheme="minorEastAsia" w:cs="SimSun"/>
          <w:bCs/>
          <w:lang w:val="en-US" w:eastAsia="zh-TW"/>
        </w:rPr>
        <w:t xml:space="preserve">: </w:t>
      </w:r>
      <w:r w:rsidRPr="00D1231A">
        <w:rPr>
          <w:rFonts w:eastAsiaTheme="minorEastAsia" w:cs="SimSun"/>
          <w:bCs/>
          <w:lang w:val="en-US" w:eastAsia="zh-TW"/>
        </w:rPr>
        <w:t xml:space="preserve">UE needs to pass TS36.101 requirements only according to the UE capability. </w:t>
      </w:r>
    </w:p>
    <w:p w14:paraId="701626E6" w14:textId="77777777" w:rsidR="00E31EB7" w:rsidRPr="00E96339" w:rsidRDefault="00E31EB7" w:rsidP="00E31EB7">
      <w:pPr>
        <w:pStyle w:val="a7"/>
        <w:numPr>
          <w:ilvl w:val="0"/>
          <w:numId w:val="44"/>
        </w:numPr>
        <w:spacing w:beforeLines="50" w:before="120" w:afterLines="50" w:after="120"/>
        <w:ind w:leftChars="0"/>
        <w:jc w:val="both"/>
        <w:rPr>
          <w:rFonts w:eastAsiaTheme="minorEastAsia" w:cs="SimSun"/>
          <w:bCs/>
          <w:lang w:val="en-US" w:eastAsia="zh-TW"/>
        </w:rPr>
      </w:pPr>
      <w:r>
        <w:rPr>
          <w:rFonts w:eastAsiaTheme="minorEastAsia" w:cs="SimSun" w:hint="eastAsia"/>
          <w:bCs/>
          <w:lang w:val="en-US" w:eastAsia="zh-TW"/>
        </w:rPr>
        <w:t>F</w:t>
      </w:r>
      <w:r>
        <w:rPr>
          <w:rFonts w:eastAsiaTheme="minorEastAsia" w:cs="SimSun"/>
          <w:bCs/>
          <w:lang w:val="en-US" w:eastAsia="zh-TW"/>
        </w:rPr>
        <w:t xml:space="preserve">or UE supports “NGSO only” or “both NGSO and GSO”: </w:t>
      </w:r>
      <w:r w:rsidRPr="00D1231A">
        <w:rPr>
          <w:rFonts w:eastAsiaTheme="minorEastAsia" w:cs="SimSun"/>
          <w:bCs/>
          <w:lang w:val="en-US" w:eastAsia="zh-TW"/>
        </w:rPr>
        <w:t>UE needs to pass TS36.101 requirements and the additional NGSO test in TS36.102 according to the UE capability</w:t>
      </w:r>
    </w:p>
    <w:p w14:paraId="4A236F74" w14:textId="4E485379" w:rsidR="009612A2" w:rsidRDefault="009612A2" w:rsidP="009612A2">
      <w:pPr>
        <w:tabs>
          <w:tab w:val="num" w:pos="720"/>
        </w:tabs>
        <w:spacing w:beforeLines="50" w:before="120" w:afterLines="50" w:after="120"/>
        <w:jc w:val="both"/>
        <w:rPr>
          <w:rFonts w:eastAsiaTheme="minorEastAsia" w:cs="SimSun"/>
          <w:bCs/>
          <w:lang w:val="en-US" w:eastAsia="zh-TW"/>
        </w:rPr>
      </w:pPr>
      <w:r w:rsidRPr="00516098">
        <w:rPr>
          <w:rFonts w:eastAsiaTheme="minorEastAsia" w:cs="SimSun"/>
          <w:bCs/>
          <w:i/>
          <w:iCs/>
          <w:u w:val="single"/>
          <w:lang w:val="en-US" w:eastAsia="zh-TW"/>
        </w:rPr>
        <w:t>Proposa</w:t>
      </w:r>
      <w:r>
        <w:rPr>
          <w:rFonts w:eastAsiaTheme="minorEastAsia" w:cs="SimSun"/>
          <w:bCs/>
          <w:i/>
          <w:iCs/>
          <w:u w:val="single"/>
          <w:lang w:val="en-US" w:eastAsia="zh-TW"/>
        </w:rPr>
        <w:t>l 6</w:t>
      </w:r>
      <w:r w:rsidRPr="00516098">
        <w:rPr>
          <w:rFonts w:eastAsiaTheme="minorEastAsia" w:cs="SimSun"/>
          <w:bCs/>
          <w:lang w:val="en-US" w:eastAsia="zh-TW"/>
        </w:rPr>
        <w:t>:</w:t>
      </w:r>
      <w:r>
        <w:rPr>
          <w:rFonts w:eastAsiaTheme="minorEastAsia" w:cs="SimSun"/>
          <w:bCs/>
          <w:lang w:val="en-US" w:eastAsia="zh-TW"/>
        </w:rPr>
        <w:t xml:space="preserve"> </w:t>
      </w:r>
      <w:r w:rsidRPr="00EE54F0">
        <w:rPr>
          <w:rFonts w:eastAsiaTheme="minorEastAsia" w:cs="SimSun"/>
          <w:bCs/>
          <w:lang w:val="en-US" w:eastAsia="zh-TW"/>
        </w:rPr>
        <w:t xml:space="preserve">Define </w:t>
      </w:r>
      <w:r w:rsidR="00123E0C">
        <w:rPr>
          <w:rFonts w:eastAsiaTheme="minorEastAsia" w:cs="SimSun"/>
          <w:bCs/>
          <w:lang w:val="en-US" w:eastAsia="zh-TW"/>
        </w:rPr>
        <w:t>IoT-NTN</w:t>
      </w:r>
      <w:r w:rsidRPr="00EE54F0">
        <w:rPr>
          <w:rFonts w:eastAsiaTheme="minorEastAsia" w:cs="SimSun"/>
          <w:bCs/>
          <w:lang w:val="en-US" w:eastAsia="zh-TW"/>
        </w:rPr>
        <w:t xml:space="preserve"> UE demodulation requirements with </w:t>
      </w:r>
      <w:r>
        <w:rPr>
          <w:rFonts w:eastAsiaTheme="minorEastAsia" w:cs="SimSun"/>
          <w:bCs/>
          <w:lang w:val="en-US" w:eastAsia="zh-TW"/>
        </w:rPr>
        <w:t>1T1R</w:t>
      </w:r>
      <w:r w:rsidRPr="00EE54F0">
        <w:rPr>
          <w:rFonts w:eastAsiaTheme="minorEastAsia" w:cs="SimSun"/>
          <w:bCs/>
          <w:lang w:val="en-US" w:eastAsia="zh-TW"/>
        </w:rPr>
        <w:t>.</w:t>
      </w:r>
    </w:p>
    <w:p w14:paraId="47CB68A4" w14:textId="56A22A95" w:rsidR="004A0CCC" w:rsidRPr="00891326" w:rsidRDefault="004A0CCC" w:rsidP="004A0CCC">
      <w:pPr>
        <w:tabs>
          <w:tab w:val="num" w:pos="720"/>
        </w:tabs>
        <w:spacing w:beforeLines="50" w:before="120" w:afterLines="50" w:after="120"/>
        <w:jc w:val="both"/>
        <w:rPr>
          <w:rFonts w:eastAsiaTheme="minorEastAsia" w:cs="SimSun"/>
          <w:bCs/>
          <w:lang w:val="en-US" w:eastAsia="zh-TW"/>
        </w:rPr>
      </w:pPr>
      <w:r w:rsidRPr="00891326">
        <w:rPr>
          <w:rFonts w:eastAsiaTheme="minorEastAsia" w:cs="SimSun"/>
          <w:bCs/>
          <w:i/>
          <w:iCs/>
          <w:u w:val="single"/>
          <w:lang w:val="en-US" w:eastAsia="zh-TW"/>
        </w:rPr>
        <w:t>Proposal</w:t>
      </w:r>
      <w:r>
        <w:rPr>
          <w:rFonts w:eastAsiaTheme="minorEastAsia" w:cs="SimSun"/>
          <w:bCs/>
          <w:i/>
          <w:iCs/>
          <w:u w:val="single"/>
          <w:lang w:val="en-US" w:eastAsia="zh-TW"/>
        </w:rPr>
        <w:t xml:space="preserve"> 7</w:t>
      </w:r>
      <w:r w:rsidRPr="00891326">
        <w:rPr>
          <w:rFonts w:eastAsiaTheme="minorEastAsia" w:cs="SimSun"/>
          <w:bCs/>
          <w:lang w:val="en-US" w:eastAsia="zh-TW"/>
        </w:rPr>
        <w:t>: Consider NTN-TDLA100-</w:t>
      </w:r>
      <w:r>
        <w:rPr>
          <w:rFonts w:eastAsiaTheme="minorEastAsia" w:cs="SimSun"/>
          <w:bCs/>
          <w:lang w:val="en-US" w:eastAsia="zh-TW"/>
        </w:rPr>
        <w:t>5</w:t>
      </w:r>
      <w:r w:rsidRPr="00891326">
        <w:rPr>
          <w:rFonts w:eastAsiaTheme="minorEastAsia" w:cs="SimSun"/>
          <w:bCs/>
          <w:lang w:val="en-US" w:eastAsia="zh-TW"/>
        </w:rPr>
        <w:t xml:space="preserve"> and </w:t>
      </w:r>
      <w:r w:rsidRPr="00891326">
        <w:t>NTN-TDLC5-</w:t>
      </w:r>
      <w:r>
        <w:t xml:space="preserve">5 </w:t>
      </w:r>
      <w:r w:rsidRPr="00891326">
        <w:rPr>
          <w:rFonts w:eastAsiaTheme="minorEastAsia" w:cs="SimSun"/>
          <w:bCs/>
          <w:lang w:val="en-US" w:eastAsia="zh-TW"/>
        </w:rPr>
        <w:t xml:space="preserve">to define requirements for </w:t>
      </w:r>
      <w:r w:rsidR="00123E0C">
        <w:rPr>
          <w:kern w:val="2"/>
        </w:rPr>
        <w:t>IoT-NTN</w:t>
      </w:r>
      <w:r>
        <w:rPr>
          <w:kern w:val="2"/>
        </w:rPr>
        <w:t xml:space="preserve">. </w:t>
      </w:r>
    </w:p>
    <w:p w14:paraId="31D63162" w14:textId="47914583" w:rsidR="004A0CCC" w:rsidRDefault="004A0CCC" w:rsidP="004A0CCC">
      <w:pPr>
        <w:tabs>
          <w:tab w:val="num" w:pos="720"/>
        </w:tabs>
        <w:spacing w:beforeLines="50" w:before="120" w:afterLines="50" w:after="120"/>
        <w:jc w:val="both"/>
        <w:rPr>
          <w:rFonts w:eastAsiaTheme="minorEastAsia" w:cs="SimSun"/>
          <w:bCs/>
          <w:lang w:eastAsia="zh-TW"/>
        </w:rPr>
      </w:pPr>
      <w:r w:rsidRPr="00891326">
        <w:rPr>
          <w:rFonts w:eastAsiaTheme="minorEastAsia" w:cs="SimSun"/>
          <w:bCs/>
          <w:i/>
          <w:iCs/>
          <w:u w:val="single"/>
          <w:lang w:val="en-US" w:eastAsia="zh-TW"/>
        </w:rPr>
        <w:t>Proposal</w:t>
      </w:r>
      <w:r>
        <w:rPr>
          <w:rFonts w:eastAsiaTheme="minorEastAsia" w:cs="SimSun"/>
          <w:bCs/>
          <w:i/>
          <w:iCs/>
          <w:u w:val="single"/>
          <w:lang w:val="en-US" w:eastAsia="zh-TW"/>
        </w:rPr>
        <w:t xml:space="preserve"> 8</w:t>
      </w:r>
      <w:r w:rsidRPr="00891326">
        <w:rPr>
          <w:rFonts w:eastAsiaTheme="minorEastAsia" w:cs="SimSun"/>
          <w:bCs/>
          <w:lang w:val="en-US" w:eastAsia="zh-TW"/>
        </w:rPr>
        <w:t>:</w:t>
      </w:r>
      <w:r>
        <w:rPr>
          <w:rFonts w:eastAsiaTheme="minorEastAsia" w:cs="SimSun"/>
          <w:bCs/>
          <w:lang w:val="en-US" w:eastAsia="zh-TW"/>
        </w:rPr>
        <w:t xml:space="preserve"> Do not consider the following modelling when defining requirements for </w:t>
      </w:r>
      <w:r w:rsidR="00123E0C">
        <w:rPr>
          <w:rFonts w:eastAsiaTheme="minorEastAsia" w:cs="SimSun"/>
          <w:bCs/>
          <w:lang w:val="en-US" w:eastAsia="zh-TW"/>
        </w:rPr>
        <w:t>IoT-NTN</w:t>
      </w:r>
      <w:r>
        <w:rPr>
          <w:rFonts w:eastAsiaTheme="minorEastAsia" w:cs="SimSun"/>
          <w:bCs/>
          <w:lang w:val="en-US" w:eastAsia="zh-TW"/>
        </w:rPr>
        <w:t>.</w:t>
      </w:r>
    </w:p>
    <w:p w14:paraId="01314297" w14:textId="77777777" w:rsidR="004A0CCC" w:rsidRPr="00BA4690" w:rsidRDefault="004A0CCC" w:rsidP="004A0CCC">
      <w:pPr>
        <w:pStyle w:val="a7"/>
        <w:numPr>
          <w:ilvl w:val="0"/>
          <w:numId w:val="43"/>
        </w:numPr>
        <w:tabs>
          <w:tab w:val="num" w:pos="720"/>
        </w:tabs>
        <w:spacing w:beforeLines="50" w:before="120" w:afterLines="50" w:after="120"/>
        <w:ind w:leftChars="0"/>
        <w:jc w:val="both"/>
        <w:rPr>
          <w:iCs/>
          <w:lang w:eastAsia="zh-CN"/>
        </w:rPr>
      </w:pPr>
      <w:r>
        <w:rPr>
          <w:iCs/>
          <w:lang w:eastAsia="zh-CN"/>
        </w:rPr>
        <w:t>D</w:t>
      </w:r>
      <w:r w:rsidRPr="00BA4690">
        <w:rPr>
          <w:iCs/>
          <w:lang w:eastAsia="zh-CN"/>
        </w:rPr>
        <w:t>oppler shift due to satellite motion for DL in service link</w:t>
      </w:r>
    </w:p>
    <w:p w14:paraId="59D440FE" w14:textId="77777777" w:rsidR="004A0CCC" w:rsidRPr="00BA4690" w:rsidRDefault="004A0CCC" w:rsidP="004A0CCC">
      <w:pPr>
        <w:pStyle w:val="a7"/>
        <w:numPr>
          <w:ilvl w:val="0"/>
          <w:numId w:val="43"/>
        </w:numPr>
        <w:tabs>
          <w:tab w:val="num" w:pos="720"/>
        </w:tabs>
        <w:spacing w:beforeLines="50" w:before="120" w:afterLines="50" w:after="120"/>
        <w:ind w:leftChars="0"/>
        <w:jc w:val="both"/>
        <w:rPr>
          <w:rFonts w:eastAsiaTheme="minorEastAsia" w:cs="SimSun"/>
          <w:bCs/>
          <w:lang w:eastAsia="zh-TW"/>
        </w:rPr>
      </w:pPr>
      <w:r>
        <w:rPr>
          <w:rFonts w:eastAsiaTheme="minorEastAsia" w:cs="SimSun"/>
          <w:bCs/>
          <w:lang w:eastAsia="zh-TW"/>
        </w:rPr>
        <w:t>F</w:t>
      </w:r>
      <w:r w:rsidRPr="00BA4690">
        <w:rPr>
          <w:rFonts w:eastAsiaTheme="minorEastAsia" w:cs="SimSun"/>
          <w:bCs/>
          <w:lang w:eastAsia="zh-TW"/>
        </w:rPr>
        <w:t>requency drift</w:t>
      </w:r>
    </w:p>
    <w:p w14:paraId="10773987" w14:textId="183E95C1" w:rsidR="004D1411" w:rsidRPr="004A0CCC" w:rsidRDefault="004A0CCC" w:rsidP="004D1411">
      <w:pPr>
        <w:pStyle w:val="a7"/>
        <w:numPr>
          <w:ilvl w:val="0"/>
          <w:numId w:val="43"/>
        </w:numPr>
        <w:tabs>
          <w:tab w:val="num" w:pos="720"/>
        </w:tabs>
        <w:spacing w:beforeLines="50" w:before="120" w:afterLines="50" w:after="120"/>
        <w:ind w:leftChars="0"/>
        <w:jc w:val="both"/>
        <w:rPr>
          <w:rFonts w:eastAsiaTheme="minorEastAsia" w:cs="SimSun"/>
          <w:bCs/>
          <w:lang w:eastAsia="zh-TW"/>
        </w:rPr>
      </w:pPr>
      <w:r>
        <w:rPr>
          <w:rFonts w:eastAsiaTheme="minorEastAsia" w:cs="SimSun"/>
          <w:bCs/>
          <w:lang w:eastAsia="zh-TW"/>
        </w:rPr>
        <w:t>T</w:t>
      </w:r>
      <w:r w:rsidRPr="00BA4690">
        <w:rPr>
          <w:rFonts w:eastAsiaTheme="minorEastAsia" w:cs="SimSun"/>
          <w:bCs/>
          <w:lang w:eastAsia="zh-TW"/>
        </w:rPr>
        <w:t>iming drift and sampling frequency offset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8A965FA" w14:textId="075D0AEC" w:rsidR="000D6257" w:rsidRPr="00E33C14" w:rsidRDefault="000D6257" w:rsidP="000D6257">
      <w:pPr>
        <w:numPr>
          <w:ilvl w:val="0"/>
          <w:numId w:val="2"/>
        </w:numPr>
        <w:jc w:val="both"/>
        <w:rPr>
          <w:lang w:eastAsia="zh-CN"/>
        </w:rPr>
      </w:pPr>
      <w:r w:rsidRPr="00E33C14">
        <w:rPr>
          <w:rFonts w:eastAsia="SimSun" w:hint="eastAsia"/>
          <w:lang w:eastAsia="zh-CN"/>
        </w:rPr>
        <w:t>R</w:t>
      </w:r>
      <w:r w:rsidRPr="00E33C14">
        <w:rPr>
          <w:rFonts w:eastAsia="SimSun"/>
          <w:lang w:eastAsia="zh-CN"/>
        </w:rPr>
        <w:t>P-211601, “WID on NB-IoT/eMTC support for NTN”, MediaTek Inc., Eutelsat S.A.</w:t>
      </w:r>
    </w:p>
    <w:p w14:paraId="75A1C180" w14:textId="62724E25" w:rsidR="00255189" w:rsidRPr="00E33C14" w:rsidRDefault="00A452D7" w:rsidP="00255189">
      <w:pPr>
        <w:numPr>
          <w:ilvl w:val="0"/>
          <w:numId w:val="2"/>
        </w:numPr>
        <w:jc w:val="both"/>
        <w:rPr>
          <w:lang w:eastAsia="zh-CN"/>
        </w:rPr>
      </w:pPr>
      <w:r w:rsidRPr="00E33C14">
        <w:t>RP-221556</w:t>
      </w:r>
      <w:r w:rsidR="000A231E" w:rsidRPr="00E33C14">
        <w:t>, “</w:t>
      </w:r>
      <w:r w:rsidR="00C9639B" w:rsidRPr="00E33C14">
        <w:t>Revised WID on NB-IoT/eMTC core &amp; performance requirements for NTN</w:t>
      </w:r>
      <w:r w:rsidR="000A231E" w:rsidRPr="00E33C14">
        <w:t>”</w:t>
      </w:r>
      <w:r w:rsidR="000A231E" w:rsidRPr="00E33C14">
        <w:rPr>
          <w:rFonts w:eastAsiaTheme="minorEastAsia"/>
          <w:lang w:eastAsia="zh-CN"/>
        </w:rPr>
        <w:t>,</w:t>
      </w:r>
      <w:r w:rsidR="00AF4DF2" w:rsidRPr="00E33C14">
        <w:rPr>
          <w:rFonts w:eastAsiaTheme="minorEastAsia"/>
          <w:lang w:eastAsia="zh-CN"/>
        </w:rPr>
        <w:t xml:space="preserve"> </w:t>
      </w:r>
      <w:r w:rsidR="00C9639B" w:rsidRPr="00E33C14">
        <w:rPr>
          <w:rFonts w:eastAsiaTheme="minorEastAsia"/>
          <w:lang w:eastAsia="zh-CN"/>
        </w:rPr>
        <w:t>MediaTek</w:t>
      </w:r>
    </w:p>
    <w:p w14:paraId="562CD7E7" w14:textId="4D0FDB20" w:rsidR="00255189" w:rsidRPr="00E33C14" w:rsidRDefault="00255189" w:rsidP="00255189">
      <w:pPr>
        <w:numPr>
          <w:ilvl w:val="0"/>
          <w:numId w:val="2"/>
        </w:numPr>
        <w:jc w:val="both"/>
        <w:rPr>
          <w:lang w:eastAsia="zh-CN"/>
        </w:rPr>
      </w:pPr>
      <w:r w:rsidRPr="00E33C14">
        <w:t>R4-2217344, “WF for NTN demodulation requirements - general and PDSCH”, Qualcomm</w:t>
      </w:r>
    </w:p>
    <w:p w14:paraId="74562A6C" w14:textId="4F146BD4" w:rsidR="00356EDC" w:rsidRPr="00E33C14" w:rsidRDefault="00356EDC" w:rsidP="00255189">
      <w:pPr>
        <w:numPr>
          <w:ilvl w:val="0"/>
          <w:numId w:val="2"/>
        </w:numPr>
        <w:jc w:val="both"/>
        <w:rPr>
          <w:lang w:eastAsia="zh-CN"/>
        </w:rPr>
      </w:pPr>
      <w:r w:rsidRPr="00E33C14">
        <w:rPr>
          <w:lang w:eastAsia="zh-CN"/>
        </w:rPr>
        <w:t>R4-2210661, “WF on NTN demodulation requirements – general and PDSCH”, Qualcomm</w:t>
      </w:r>
    </w:p>
    <w:p w14:paraId="2E1A722F" w14:textId="479B4A6B" w:rsidR="00A36864" w:rsidRDefault="00A36864" w:rsidP="00B608B5">
      <w:pPr>
        <w:rPr>
          <w:rFonts w:eastAsia="MS Mincho"/>
          <w:lang w:eastAsia="ja-JP" w:bidi="hi-IN"/>
        </w:rPr>
      </w:pPr>
    </w:p>
    <w:sectPr w:rsidR="00A36864"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35298" w14:textId="77777777" w:rsidR="00064295" w:rsidRDefault="00064295" w:rsidP="000A231E">
      <w:pPr>
        <w:spacing w:after="0"/>
      </w:pPr>
      <w:r>
        <w:separator/>
      </w:r>
    </w:p>
  </w:endnote>
  <w:endnote w:type="continuationSeparator" w:id="0">
    <w:p w14:paraId="6E22F752" w14:textId="77777777" w:rsidR="00064295" w:rsidRDefault="0006429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15D38" w14:textId="77777777" w:rsidR="00064295" w:rsidRDefault="00064295" w:rsidP="000A231E">
      <w:pPr>
        <w:spacing w:after="0"/>
      </w:pPr>
      <w:r>
        <w:separator/>
      </w:r>
    </w:p>
  </w:footnote>
  <w:footnote w:type="continuationSeparator" w:id="0">
    <w:p w14:paraId="13DC2981" w14:textId="77777777" w:rsidR="00064295" w:rsidRDefault="0006429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C4A46F4"/>
    <w:multiLevelType w:val="hybridMultilevel"/>
    <w:tmpl w:val="FB4ACE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621640"/>
    <w:multiLevelType w:val="hybridMultilevel"/>
    <w:tmpl w:val="21005F1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6448B9"/>
    <w:multiLevelType w:val="hybridMultilevel"/>
    <w:tmpl w:val="4B64A742"/>
    <w:lvl w:ilvl="0" w:tplc="F85EB8BC">
      <w:start w:val="1"/>
      <w:numFmt w:val="bullet"/>
      <w:lvlText w:val="•"/>
      <w:lvlJc w:val="left"/>
      <w:pPr>
        <w:tabs>
          <w:tab w:val="num" w:pos="720"/>
        </w:tabs>
        <w:ind w:left="720" w:hanging="360"/>
      </w:pPr>
      <w:rPr>
        <w:rFonts w:ascii="Arial" w:hAnsi="Arial" w:hint="default"/>
      </w:rPr>
    </w:lvl>
    <w:lvl w:ilvl="1" w:tplc="81980836">
      <w:start w:val="24859"/>
      <w:numFmt w:val="bullet"/>
      <w:lvlText w:val="–"/>
      <w:lvlJc w:val="left"/>
      <w:pPr>
        <w:tabs>
          <w:tab w:val="num" w:pos="1440"/>
        </w:tabs>
        <w:ind w:left="1440" w:hanging="360"/>
      </w:pPr>
      <w:rPr>
        <w:rFonts w:ascii="Calibri Light" w:hAnsi="Calibri Light" w:hint="default"/>
      </w:rPr>
    </w:lvl>
    <w:lvl w:ilvl="2" w:tplc="629C68E4">
      <w:start w:val="24859"/>
      <w:numFmt w:val="bullet"/>
      <w:lvlText w:val="-"/>
      <w:lvlJc w:val="left"/>
      <w:pPr>
        <w:tabs>
          <w:tab w:val="num" w:pos="2160"/>
        </w:tabs>
        <w:ind w:left="2160" w:hanging="360"/>
      </w:pPr>
      <w:rPr>
        <w:rFonts w:ascii="Arial" w:hAnsi="Arial" w:hint="default"/>
      </w:rPr>
    </w:lvl>
    <w:lvl w:ilvl="3" w:tplc="51B062AC" w:tentative="1">
      <w:start w:val="1"/>
      <w:numFmt w:val="bullet"/>
      <w:lvlText w:val="•"/>
      <w:lvlJc w:val="left"/>
      <w:pPr>
        <w:tabs>
          <w:tab w:val="num" w:pos="2880"/>
        </w:tabs>
        <w:ind w:left="2880" w:hanging="360"/>
      </w:pPr>
      <w:rPr>
        <w:rFonts w:ascii="Arial" w:hAnsi="Arial" w:hint="default"/>
      </w:rPr>
    </w:lvl>
    <w:lvl w:ilvl="4" w:tplc="B8A4F33A" w:tentative="1">
      <w:start w:val="1"/>
      <w:numFmt w:val="bullet"/>
      <w:lvlText w:val="•"/>
      <w:lvlJc w:val="left"/>
      <w:pPr>
        <w:tabs>
          <w:tab w:val="num" w:pos="3600"/>
        </w:tabs>
        <w:ind w:left="3600" w:hanging="360"/>
      </w:pPr>
      <w:rPr>
        <w:rFonts w:ascii="Arial" w:hAnsi="Arial" w:hint="default"/>
      </w:rPr>
    </w:lvl>
    <w:lvl w:ilvl="5" w:tplc="9AB4766E" w:tentative="1">
      <w:start w:val="1"/>
      <w:numFmt w:val="bullet"/>
      <w:lvlText w:val="•"/>
      <w:lvlJc w:val="left"/>
      <w:pPr>
        <w:tabs>
          <w:tab w:val="num" w:pos="4320"/>
        </w:tabs>
        <w:ind w:left="4320" w:hanging="360"/>
      </w:pPr>
      <w:rPr>
        <w:rFonts w:ascii="Arial" w:hAnsi="Arial" w:hint="default"/>
      </w:rPr>
    </w:lvl>
    <w:lvl w:ilvl="6" w:tplc="EA3C8776" w:tentative="1">
      <w:start w:val="1"/>
      <w:numFmt w:val="bullet"/>
      <w:lvlText w:val="•"/>
      <w:lvlJc w:val="left"/>
      <w:pPr>
        <w:tabs>
          <w:tab w:val="num" w:pos="5040"/>
        </w:tabs>
        <w:ind w:left="5040" w:hanging="360"/>
      </w:pPr>
      <w:rPr>
        <w:rFonts w:ascii="Arial" w:hAnsi="Arial" w:hint="default"/>
      </w:rPr>
    </w:lvl>
    <w:lvl w:ilvl="7" w:tplc="605C27EC" w:tentative="1">
      <w:start w:val="1"/>
      <w:numFmt w:val="bullet"/>
      <w:lvlText w:val="•"/>
      <w:lvlJc w:val="left"/>
      <w:pPr>
        <w:tabs>
          <w:tab w:val="num" w:pos="5760"/>
        </w:tabs>
        <w:ind w:left="5760" w:hanging="360"/>
      </w:pPr>
      <w:rPr>
        <w:rFonts w:ascii="Arial" w:hAnsi="Arial" w:hint="default"/>
      </w:rPr>
    </w:lvl>
    <w:lvl w:ilvl="8" w:tplc="EA38F9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7A7283"/>
    <w:multiLevelType w:val="hybridMultilevel"/>
    <w:tmpl w:val="C66465FA"/>
    <w:lvl w:ilvl="0" w:tplc="87A663AC">
      <w:start w:val="1"/>
      <w:numFmt w:val="bullet"/>
      <w:lvlText w:val="•"/>
      <w:lvlJc w:val="left"/>
      <w:pPr>
        <w:tabs>
          <w:tab w:val="num" w:pos="720"/>
        </w:tabs>
        <w:ind w:left="720" w:hanging="360"/>
      </w:pPr>
      <w:rPr>
        <w:rFonts w:ascii="Arial" w:hAnsi="Arial" w:hint="default"/>
      </w:rPr>
    </w:lvl>
    <w:lvl w:ilvl="1" w:tplc="501EE2D6">
      <w:start w:val="24859"/>
      <w:numFmt w:val="bullet"/>
      <w:lvlText w:val="–"/>
      <w:lvlJc w:val="left"/>
      <w:pPr>
        <w:tabs>
          <w:tab w:val="num" w:pos="1440"/>
        </w:tabs>
        <w:ind w:left="1440" w:hanging="360"/>
      </w:pPr>
      <w:rPr>
        <w:rFonts w:ascii="Calibri Light" w:hAnsi="Calibri Light" w:hint="default"/>
      </w:rPr>
    </w:lvl>
    <w:lvl w:ilvl="2" w:tplc="DEBC8CE6" w:tentative="1">
      <w:start w:val="1"/>
      <w:numFmt w:val="bullet"/>
      <w:lvlText w:val="•"/>
      <w:lvlJc w:val="left"/>
      <w:pPr>
        <w:tabs>
          <w:tab w:val="num" w:pos="2160"/>
        </w:tabs>
        <w:ind w:left="2160" w:hanging="360"/>
      </w:pPr>
      <w:rPr>
        <w:rFonts w:ascii="Arial" w:hAnsi="Arial" w:hint="default"/>
      </w:rPr>
    </w:lvl>
    <w:lvl w:ilvl="3" w:tplc="D61C73F6" w:tentative="1">
      <w:start w:val="1"/>
      <w:numFmt w:val="bullet"/>
      <w:lvlText w:val="•"/>
      <w:lvlJc w:val="left"/>
      <w:pPr>
        <w:tabs>
          <w:tab w:val="num" w:pos="2880"/>
        </w:tabs>
        <w:ind w:left="2880" w:hanging="360"/>
      </w:pPr>
      <w:rPr>
        <w:rFonts w:ascii="Arial" w:hAnsi="Arial" w:hint="default"/>
      </w:rPr>
    </w:lvl>
    <w:lvl w:ilvl="4" w:tplc="15EE897E" w:tentative="1">
      <w:start w:val="1"/>
      <w:numFmt w:val="bullet"/>
      <w:lvlText w:val="•"/>
      <w:lvlJc w:val="left"/>
      <w:pPr>
        <w:tabs>
          <w:tab w:val="num" w:pos="3600"/>
        </w:tabs>
        <w:ind w:left="3600" w:hanging="360"/>
      </w:pPr>
      <w:rPr>
        <w:rFonts w:ascii="Arial" w:hAnsi="Arial" w:hint="default"/>
      </w:rPr>
    </w:lvl>
    <w:lvl w:ilvl="5" w:tplc="20B2C232" w:tentative="1">
      <w:start w:val="1"/>
      <w:numFmt w:val="bullet"/>
      <w:lvlText w:val="•"/>
      <w:lvlJc w:val="left"/>
      <w:pPr>
        <w:tabs>
          <w:tab w:val="num" w:pos="4320"/>
        </w:tabs>
        <w:ind w:left="4320" w:hanging="360"/>
      </w:pPr>
      <w:rPr>
        <w:rFonts w:ascii="Arial" w:hAnsi="Arial" w:hint="default"/>
      </w:rPr>
    </w:lvl>
    <w:lvl w:ilvl="6" w:tplc="A6C0908A" w:tentative="1">
      <w:start w:val="1"/>
      <w:numFmt w:val="bullet"/>
      <w:lvlText w:val="•"/>
      <w:lvlJc w:val="left"/>
      <w:pPr>
        <w:tabs>
          <w:tab w:val="num" w:pos="5040"/>
        </w:tabs>
        <w:ind w:left="5040" w:hanging="360"/>
      </w:pPr>
      <w:rPr>
        <w:rFonts w:ascii="Arial" w:hAnsi="Arial" w:hint="default"/>
      </w:rPr>
    </w:lvl>
    <w:lvl w:ilvl="7" w:tplc="920C4B82" w:tentative="1">
      <w:start w:val="1"/>
      <w:numFmt w:val="bullet"/>
      <w:lvlText w:val="•"/>
      <w:lvlJc w:val="left"/>
      <w:pPr>
        <w:tabs>
          <w:tab w:val="num" w:pos="5760"/>
        </w:tabs>
        <w:ind w:left="5760" w:hanging="360"/>
      </w:pPr>
      <w:rPr>
        <w:rFonts w:ascii="Arial" w:hAnsi="Arial" w:hint="default"/>
      </w:rPr>
    </w:lvl>
    <w:lvl w:ilvl="8" w:tplc="257A16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29B4B67"/>
    <w:multiLevelType w:val="hybridMultilevel"/>
    <w:tmpl w:val="A93E5902"/>
    <w:lvl w:ilvl="0" w:tplc="04090001">
      <w:start w:val="1"/>
      <w:numFmt w:val="bullet"/>
      <w:lvlText w:val=""/>
      <w:lvlJc w:val="left"/>
      <w:pPr>
        <w:ind w:left="960" w:hanging="480"/>
      </w:pPr>
      <w:rPr>
        <w:rFonts w:ascii="Symbol" w:hAnsi="Symbol" w:hint="default"/>
      </w:rPr>
    </w:lvl>
    <w:lvl w:ilvl="1" w:tplc="04090005">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8" w15:restartNumberingAfterBreak="0">
    <w:nsid w:val="5D206A5C"/>
    <w:multiLevelType w:val="hybridMultilevel"/>
    <w:tmpl w:val="3966712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2284BF2"/>
    <w:multiLevelType w:val="hybridMultilevel"/>
    <w:tmpl w:val="8DC0A60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8"/>
  </w:num>
  <w:num w:numId="2">
    <w:abstractNumId w:val="35"/>
  </w:num>
  <w:num w:numId="3">
    <w:abstractNumId w:val="9"/>
  </w:num>
  <w:num w:numId="4">
    <w:abstractNumId w:val="24"/>
  </w:num>
  <w:num w:numId="5">
    <w:abstractNumId w:val="2"/>
  </w:num>
  <w:num w:numId="6">
    <w:abstractNumId w:val="41"/>
  </w:num>
  <w:num w:numId="7">
    <w:abstractNumId w:val="10"/>
  </w:num>
  <w:num w:numId="8">
    <w:abstractNumId w:val="14"/>
  </w:num>
  <w:num w:numId="9">
    <w:abstractNumId w:val="1"/>
  </w:num>
  <w:num w:numId="10">
    <w:abstractNumId w:val="30"/>
  </w:num>
  <w:num w:numId="11">
    <w:abstractNumId w:val="39"/>
  </w:num>
  <w:num w:numId="12">
    <w:abstractNumId w:val="20"/>
  </w:num>
  <w:num w:numId="13">
    <w:abstractNumId w:val="28"/>
  </w:num>
  <w:num w:numId="14">
    <w:abstractNumId w:val="40"/>
  </w:num>
  <w:num w:numId="15">
    <w:abstractNumId w:val="29"/>
  </w:num>
  <w:num w:numId="16">
    <w:abstractNumId w:val="13"/>
  </w:num>
  <w:num w:numId="17">
    <w:abstractNumId w:val="5"/>
  </w:num>
  <w:num w:numId="18">
    <w:abstractNumId w:val="7"/>
  </w:num>
  <w:num w:numId="19">
    <w:abstractNumId w:val="12"/>
  </w:num>
  <w:num w:numId="20">
    <w:abstractNumId w:val="27"/>
  </w:num>
  <w:num w:numId="21">
    <w:abstractNumId w:val="31"/>
  </w:num>
  <w:num w:numId="22">
    <w:abstractNumId w:val="0"/>
  </w:num>
  <w:num w:numId="23">
    <w:abstractNumId w:val="8"/>
  </w:num>
  <w:num w:numId="24">
    <w:abstractNumId w:val="4"/>
  </w:num>
  <w:num w:numId="25">
    <w:abstractNumId w:val="21"/>
  </w:num>
  <w:num w:numId="26">
    <w:abstractNumId w:val="42"/>
  </w:num>
  <w:num w:numId="27">
    <w:abstractNumId w:val="3"/>
  </w:num>
  <w:num w:numId="28">
    <w:abstractNumId w:val="16"/>
  </w:num>
  <w:num w:numId="29">
    <w:abstractNumId w:val="37"/>
  </w:num>
  <w:num w:numId="30">
    <w:abstractNumId w:val="22"/>
  </w:num>
  <w:num w:numId="31">
    <w:abstractNumId w:val="32"/>
  </w:num>
  <w:num w:numId="32">
    <w:abstractNumId w:val="15"/>
  </w:num>
  <w:num w:numId="33">
    <w:abstractNumId w:val="6"/>
  </w:num>
  <w:num w:numId="34">
    <w:abstractNumId w:val="23"/>
  </w:num>
  <w:num w:numId="35">
    <w:abstractNumId w:val="33"/>
  </w:num>
  <w:num w:numId="36">
    <w:abstractNumId w:val="11"/>
  </w:num>
  <w:num w:numId="37">
    <w:abstractNumId w:val="34"/>
  </w:num>
  <w:num w:numId="38">
    <w:abstractNumId w:val="43"/>
  </w:num>
  <w:num w:numId="39">
    <w:abstractNumId w:val="26"/>
  </w:num>
  <w:num w:numId="40">
    <w:abstractNumId w:val="25"/>
  </w:num>
  <w:num w:numId="41">
    <w:abstractNumId w:val="17"/>
  </w:num>
  <w:num w:numId="42">
    <w:abstractNumId w:val="19"/>
  </w:num>
  <w:num w:numId="43">
    <w:abstractNumId w:val="38"/>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6387"/>
    <w:rsid w:val="00015735"/>
    <w:rsid w:val="00015CEF"/>
    <w:rsid w:val="00016575"/>
    <w:rsid w:val="00022297"/>
    <w:rsid w:val="000227EF"/>
    <w:rsid w:val="00023604"/>
    <w:rsid w:val="0002555E"/>
    <w:rsid w:val="0002578A"/>
    <w:rsid w:val="00026BC6"/>
    <w:rsid w:val="000271F9"/>
    <w:rsid w:val="000355F5"/>
    <w:rsid w:val="000416F2"/>
    <w:rsid w:val="00042103"/>
    <w:rsid w:val="000467CD"/>
    <w:rsid w:val="00060164"/>
    <w:rsid w:val="00060BDF"/>
    <w:rsid w:val="00061B73"/>
    <w:rsid w:val="00064295"/>
    <w:rsid w:val="00071A5F"/>
    <w:rsid w:val="0007243E"/>
    <w:rsid w:val="00072DFA"/>
    <w:rsid w:val="00075C68"/>
    <w:rsid w:val="00076EB8"/>
    <w:rsid w:val="00083A2B"/>
    <w:rsid w:val="00086319"/>
    <w:rsid w:val="000A231E"/>
    <w:rsid w:val="000A2C45"/>
    <w:rsid w:val="000B1E3F"/>
    <w:rsid w:val="000B3FEB"/>
    <w:rsid w:val="000B743B"/>
    <w:rsid w:val="000C096E"/>
    <w:rsid w:val="000C31FB"/>
    <w:rsid w:val="000D12EC"/>
    <w:rsid w:val="000D2ED1"/>
    <w:rsid w:val="000D46C8"/>
    <w:rsid w:val="000D5A89"/>
    <w:rsid w:val="000D6257"/>
    <w:rsid w:val="000E331F"/>
    <w:rsid w:val="000F16C0"/>
    <w:rsid w:val="000F2308"/>
    <w:rsid w:val="000F3AAC"/>
    <w:rsid w:val="000F6813"/>
    <w:rsid w:val="00101133"/>
    <w:rsid w:val="00101BF6"/>
    <w:rsid w:val="00103109"/>
    <w:rsid w:val="00103B4F"/>
    <w:rsid w:val="00122452"/>
    <w:rsid w:val="00123E0C"/>
    <w:rsid w:val="00131B4C"/>
    <w:rsid w:val="00137436"/>
    <w:rsid w:val="00141F7B"/>
    <w:rsid w:val="00142A44"/>
    <w:rsid w:val="0014494A"/>
    <w:rsid w:val="00153250"/>
    <w:rsid w:val="001573D0"/>
    <w:rsid w:val="00164C75"/>
    <w:rsid w:val="00165397"/>
    <w:rsid w:val="001750A9"/>
    <w:rsid w:val="00175C0E"/>
    <w:rsid w:val="00176AAC"/>
    <w:rsid w:val="001839FC"/>
    <w:rsid w:val="00192D57"/>
    <w:rsid w:val="00192DE6"/>
    <w:rsid w:val="001B0EB1"/>
    <w:rsid w:val="001B4039"/>
    <w:rsid w:val="001C0B49"/>
    <w:rsid w:val="001E1407"/>
    <w:rsid w:val="001E40D6"/>
    <w:rsid w:val="001E661D"/>
    <w:rsid w:val="001F05CC"/>
    <w:rsid w:val="001F3227"/>
    <w:rsid w:val="001F5CBE"/>
    <w:rsid w:val="001F64D8"/>
    <w:rsid w:val="002003A9"/>
    <w:rsid w:val="00207257"/>
    <w:rsid w:val="00210944"/>
    <w:rsid w:val="00214C88"/>
    <w:rsid w:val="002209C6"/>
    <w:rsid w:val="00220ECC"/>
    <w:rsid w:val="00223616"/>
    <w:rsid w:val="00224F46"/>
    <w:rsid w:val="00232ED4"/>
    <w:rsid w:val="00233A18"/>
    <w:rsid w:val="00235FC9"/>
    <w:rsid w:val="002405E8"/>
    <w:rsid w:val="002447D6"/>
    <w:rsid w:val="0024626B"/>
    <w:rsid w:val="00246BD5"/>
    <w:rsid w:val="00246FFF"/>
    <w:rsid w:val="00247E0B"/>
    <w:rsid w:val="00255189"/>
    <w:rsid w:val="002559FA"/>
    <w:rsid w:val="002565BF"/>
    <w:rsid w:val="00270305"/>
    <w:rsid w:val="00270645"/>
    <w:rsid w:val="00270A86"/>
    <w:rsid w:val="0027134D"/>
    <w:rsid w:val="0027445F"/>
    <w:rsid w:val="00274634"/>
    <w:rsid w:val="00274B9B"/>
    <w:rsid w:val="00274BEA"/>
    <w:rsid w:val="00286CE7"/>
    <w:rsid w:val="00287F57"/>
    <w:rsid w:val="00294C35"/>
    <w:rsid w:val="002A2262"/>
    <w:rsid w:val="002A54BF"/>
    <w:rsid w:val="002A5B17"/>
    <w:rsid w:val="002B278E"/>
    <w:rsid w:val="002B4281"/>
    <w:rsid w:val="002B5021"/>
    <w:rsid w:val="002B6039"/>
    <w:rsid w:val="002B7B72"/>
    <w:rsid w:val="002C255B"/>
    <w:rsid w:val="002C63ED"/>
    <w:rsid w:val="002D2590"/>
    <w:rsid w:val="002D2C2E"/>
    <w:rsid w:val="002D2F24"/>
    <w:rsid w:val="002D57EC"/>
    <w:rsid w:val="002E0431"/>
    <w:rsid w:val="002E0A88"/>
    <w:rsid w:val="002E1EB8"/>
    <w:rsid w:val="002E23FF"/>
    <w:rsid w:val="002E4E62"/>
    <w:rsid w:val="002E67AA"/>
    <w:rsid w:val="002F0405"/>
    <w:rsid w:val="002F3920"/>
    <w:rsid w:val="003031D1"/>
    <w:rsid w:val="00303901"/>
    <w:rsid w:val="00303D3C"/>
    <w:rsid w:val="0030546B"/>
    <w:rsid w:val="003100CF"/>
    <w:rsid w:val="00311980"/>
    <w:rsid w:val="00316847"/>
    <w:rsid w:val="003177BA"/>
    <w:rsid w:val="003252E9"/>
    <w:rsid w:val="003278CD"/>
    <w:rsid w:val="0033030D"/>
    <w:rsid w:val="00337AD5"/>
    <w:rsid w:val="00343268"/>
    <w:rsid w:val="00346859"/>
    <w:rsid w:val="00347C07"/>
    <w:rsid w:val="0035139F"/>
    <w:rsid w:val="0035483F"/>
    <w:rsid w:val="00356EDC"/>
    <w:rsid w:val="0036041A"/>
    <w:rsid w:val="00361BF0"/>
    <w:rsid w:val="0036663C"/>
    <w:rsid w:val="00366CBC"/>
    <w:rsid w:val="0037236D"/>
    <w:rsid w:val="00372944"/>
    <w:rsid w:val="003771E4"/>
    <w:rsid w:val="00381288"/>
    <w:rsid w:val="00391B68"/>
    <w:rsid w:val="00396DDB"/>
    <w:rsid w:val="00397844"/>
    <w:rsid w:val="003A3B11"/>
    <w:rsid w:val="003B5679"/>
    <w:rsid w:val="003B7EAC"/>
    <w:rsid w:val="003C2F82"/>
    <w:rsid w:val="003C3988"/>
    <w:rsid w:val="003C452F"/>
    <w:rsid w:val="003D3F32"/>
    <w:rsid w:val="003D4217"/>
    <w:rsid w:val="003D7A97"/>
    <w:rsid w:val="003E1F79"/>
    <w:rsid w:val="003E3E92"/>
    <w:rsid w:val="003E5613"/>
    <w:rsid w:val="003E607A"/>
    <w:rsid w:val="003F14A3"/>
    <w:rsid w:val="003F231A"/>
    <w:rsid w:val="003F4A61"/>
    <w:rsid w:val="003F7C40"/>
    <w:rsid w:val="00401A64"/>
    <w:rsid w:val="00404143"/>
    <w:rsid w:val="00405728"/>
    <w:rsid w:val="00410767"/>
    <w:rsid w:val="004217C8"/>
    <w:rsid w:val="004235F8"/>
    <w:rsid w:val="004246E1"/>
    <w:rsid w:val="00427E5B"/>
    <w:rsid w:val="00432715"/>
    <w:rsid w:val="00433705"/>
    <w:rsid w:val="00442396"/>
    <w:rsid w:val="00454BAD"/>
    <w:rsid w:val="00457613"/>
    <w:rsid w:val="0046003E"/>
    <w:rsid w:val="00462DB9"/>
    <w:rsid w:val="00471E5D"/>
    <w:rsid w:val="00475270"/>
    <w:rsid w:val="00481ABC"/>
    <w:rsid w:val="00485EC5"/>
    <w:rsid w:val="0048669D"/>
    <w:rsid w:val="00491541"/>
    <w:rsid w:val="004959DC"/>
    <w:rsid w:val="004A0CCC"/>
    <w:rsid w:val="004A6E47"/>
    <w:rsid w:val="004A788E"/>
    <w:rsid w:val="004B714B"/>
    <w:rsid w:val="004C3BE9"/>
    <w:rsid w:val="004C77F2"/>
    <w:rsid w:val="004D0E73"/>
    <w:rsid w:val="004D13F1"/>
    <w:rsid w:val="004D1411"/>
    <w:rsid w:val="004D5B99"/>
    <w:rsid w:val="004E4361"/>
    <w:rsid w:val="004E6006"/>
    <w:rsid w:val="004E629A"/>
    <w:rsid w:val="004F0B3E"/>
    <w:rsid w:val="00512DA2"/>
    <w:rsid w:val="00516098"/>
    <w:rsid w:val="00517031"/>
    <w:rsid w:val="005177E1"/>
    <w:rsid w:val="00526848"/>
    <w:rsid w:val="005327D4"/>
    <w:rsid w:val="005340D1"/>
    <w:rsid w:val="00534AC6"/>
    <w:rsid w:val="005355CE"/>
    <w:rsid w:val="005372C6"/>
    <w:rsid w:val="0054081E"/>
    <w:rsid w:val="005428C1"/>
    <w:rsid w:val="0054465A"/>
    <w:rsid w:val="00547C25"/>
    <w:rsid w:val="005528FD"/>
    <w:rsid w:val="00557808"/>
    <w:rsid w:val="00562087"/>
    <w:rsid w:val="0056550D"/>
    <w:rsid w:val="00572793"/>
    <w:rsid w:val="005762E0"/>
    <w:rsid w:val="00586629"/>
    <w:rsid w:val="00591F66"/>
    <w:rsid w:val="0059405A"/>
    <w:rsid w:val="00595378"/>
    <w:rsid w:val="00597CB7"/>
    <w:rsid w:val="005A5A60"/>
    <w:rsid w:val="005B33C9"/>
    <w:rsid w:val="005B6832"/>
    <w:rsid w:val="005B75B0"/>
    <w:rsid w:val="005B7D92"/>
    <w:rsid w:val="005C37AF"/>
    <w:rsid w:val="005C439C"/>
    <w:rsid w:val="005C70A6"/>
    <w:rsid w:val="005C795A"/>
    <w:rsid w:val="005D139B"/>
    <w:rsid w:val="005D1F0E"/>
    <w:rsid w:val="005D6B01"/>
    <w:rsid w:val="005D7C83"/>
    <w:rsid w:val="005E00E6"/>
    <w:rsid w:val="005E0ACE"/>
    <w:rsid w:val="005E2F60"/>
    <w:rsid w:val="00605029"/>
    <w:rsid w:val="00606265"/>
    <w:rsid w:val="006067EF"/>
    <w:rsid w:val="00611048"/>
    <w:rsid w:val="006119C3"/>
    <w:rsid w:val="006253CE"/>
    <w:rsid w:val="00630AAF"/>
    <w:rsid w:val="00633A2C"/>
    <w:rsid w:val="00641DFC"/>
    <w:rsid w:val="006671DB"/>
    <w:rsid w:val="0067354B"/>
    <w:rsid w:val="0067582F"/>
    <w:rsid w:val="00683BAD"/>
    <w:rsid w:val="0068481B"/>
    <w:rsid w:val="00692017"/>
    <w:rsid w:val="006925AE"/>
    <w:rsid w:val="006956BC"/>
    <w:rsid w:val="006A4EC7"/>
    <w:rsid w:val="006B6D0A"/>
    <w:rsid w:val="006C0844"/>
    <w:rsid w:val="006C1145"/>
    <w:rsid w:val="006C36A5"/>
    <w:rsid w:val="006C737C"/>
    <w:rsid w:val="006D03B1"/>
    <w:rsid w:val="006D0DD3"/>
    <w:rsid w:val="006D392E"/>
    <w:rsid w:val="006E0337"/>
    <w:rsid w:val="006E46D2"/>
    <w:rsid w:val="006F40DD"/>
    <w:rsid w:val="007050F8"/>
    <w:rsid w:val="007115F5"/>
    <w:rsid w:val="00712DC0"/>
    <w:rsid w:val="00713E82"/>
    <w:rsid w:val="0072063B"/>
    <w:rsid w:val="00720931"/>
    <w:rsid w:val="00723824"/>
    <w:rsid w:val="007304B0"/>
    <w:rsid w:val="007305DF"/>
    <w:rsid w:val="00732BE0"/>
    <w:rsid w:val="00734BFE"/>
    <w:rsid w:val="007363A5"/>
    <w:rsid w:val="00736862"/>
    <w:rsid w:val="0073691C"/>
    <w:rsid w:val="0074266D"/>
    <w:rsid w:val="00750027"/>
    <w:rsid w:val="00750600"/>
    <w:rsid w:val="00751605"/>
    <w:rsid w:val="00754CA4"/>
    <w:rsid w:val="00765377"/>
    <w:rsid w:val="00771FE7"/>
    <w:rsid w:val="00773EE1"/>
    <w:rsid w:val="0077583C"/>
    <w:rsid w:val="00781AE8"/>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E1EA5"/>
    <w:rsid w:val="007E28D5"/>
    <w:rsid w:val="007E44E0"/>
    <w:rsid w:val="007E478E"/>
    <w:rsid w:val="007E6AB9"/>
    <w:rsid w:val="007E7B6D"/>
    <w:rsid w:val="007F061E"/>
    <w:rsid w:val="007F1AE1"/>
    <w:rsid w:val="007F7102"/>
    <w:rsid w:val="0080219E"/>
    <w:rsid w:val="0080393B"/>
    <w:rsid w:val="00803D4E"/>
    <w:rsid w:val="008054FC"/>
    <w:rsid w:val="00811608"/>
    <w:rsid w:val="00817599"/>
    <w:rsid w:val="00817EDF"/>
    <w:rsid w:val="008232AB"/>
    <w:rsid w:val="00825A46"/>
    <w:rsid w:val="008364B2"/>
    <w:rsid w:val="008441F0"/>
    <w:rsid w:val="0084797F"/>
    <w:rsid w:val="00856388"/>
    <w:rsid w:val="00862C7A"/>
    <w:rsid w:val="00862E86"/>
    <w:rsid w:val="00863AB3"/>
    <w:rsid w:val="008649F5"/>
    <w:rsid w:val="0086737B"/>
    <w:rsid w:val="0087021B"/>
    <w:rsid w:val="0087272A"/>
    <w:rsid w:val="008749D0"/>
    <w:rsid w:val="00874A86"/>
    <w:rsid w:val="00875218"/>
    <w:rsid w:val="00883ED1"/>
    <w:rsid w:val="00884A95"/>
    <w:rsid w:val="00887BB8"/>
    <w:rsid w:val="00887F3C"/>
    <w:rsid w:val="00891326"/>
    <w:rsid w:val="00892CFA"/>
    <w:rsid w:val="008968FD"/>
    <w:rsid w:val="008A0233"/>
    <w:rsid w:val="008A36F9"/>
    <w:rsid w:val="008B427B"/>
    <w:rsid w:val="008C21F6"/>
    <w:rsid w:val="008D79BE"/>
    <w:rsid w:val="008E3E55"/>
    <w:rsid w:val="008E4C8F"/>
    <w:rsid w:val="008E7515"/>
    <w:rsid w:val="008F452B"/>
    <w:rsid w:val="008F5FEC"/>
    <w:rsid w:val="008F7153"/>
    <w:rsid w:val="0091528D"/>
    <w:rsid w:val="009164A9"/>
    <w:rsid w:val="00916780"/>
    <w:rsid w:val="00927E2F"/>
    <w:rsid w:val="00933349"/>
    <w:rsid w:val="00936347"/>
    <w:rsid w:val="00951DC1"/>
    <w:rsid w:val="009612A2"/>
    <w:rsid w:val="009716AF"/>
    <w:rsid w:val="00971D16"/>
    <w:rsid w:val="0097304A"/>
    <w:rsid w:val="0097640D"/>
    <w:rsid w:val="00977BDB"/>
    <w:rsid w:val="009825CD"/>
    <w:rsid w:val="00983378"/>
    <w:rsid w:val="009872D0"/>
    <w:rsid w:val="00996312"/>
    <w:rsid w:val="009A290E"/>
    <w:rsid w:val="009A4651"/>
    <w:rsid w:val="009A51E5"/>
    <w:rsid w:val="009B3B03"/>
    <w:rsid w:val="009B3F1F"/>
    <w:rsid w:val="009D0A4B"/>
    <w:rsid w:val="009D0FF6"/>
    <w:rsid w:val="009D1942"/>
    <w:rsid w:val="009E124A"/>
    <w:rsid w:val="009E2725"/>
    <w:rsid w:val="009E2974"/>
    <w:rsid w:val="009E4A3B"/>
    <w:rsid w:val="009E6BC2"/>
    <w:rsid w:val="009F110D"/>
    <w:rsid w:val="00A04E94"/>
    <w:rsid w:val="00A07783"/>
    <w:rsid w:val="00A10C6A"/>
    <w:rsid w:val="00A126A5"/>
    <w:rsid w:val="00A12BC7"/>
    <w:rsid w:val="00A17EBA"/>
    <w:rsid w:val="00A23C6E"/>
    <w:rsid w:val="00A33508"/>
    <w:rsid w:val="00A36864"/>
    <w:rsid w:val="00A36A8F"/>
    <w:rsid w:val="00A37A41"/>
    <w:rsid w:val="00A407F5"/>
    <w:rsid w:val="00A452D7"/>
    <w:rsid w:val="00A46E4F"/>
    <w:rsid w:val="00A55C31"/>
    <w:rsid w:val="00A618C3"/>
    <w:rsid w:val="00A66738"/>
    <w:rsid w:val="00A66910"/>
    <w:rsid w:val="00A775EF"/>
    <w:rsid w:val="00A8214A"/>
    <w:rsid w:val="00A82D09"/>
    <w:rsid w:val="00A8397A"/>
    <w:rsid w:val="00A9409E"/>
    <w:rsid w:val="00A9541F"/>
    <w:rsid w:val="00AA005F"/>
    <w:rsid w:val="00AA06B7"/>
    <w:rsid w:val="00AA0CC6"/>
    <w:rsid w:val="00AA6548"/>
    <w:rsid w:val="00AA7560"/>
    <w:rsid w:val="00AB23DF"/>
    <w:rsid w:val="00AB2705"/>
    <w:rsid w:val="00AC18BF"/>
    <w:rsid w:val="00AC64F8"/>
    <w:rsid w:val="00AD0C48"/>
    <w:rsid w:val="00AD2DDB"/>
    <w:rsid w:val="00AD60EA"/>
    <w:rsid w:val="00AE31FB"/>
    <w:rsid w:val="00AF43C3"/>
    <w:rsid w:val="00AF4DF2"/>
    <w:rsid w:val="00B002AD"/>
    <w:rsid w:val="00B03153"/>
    <w:rsid w:val="00B04D3D"/>
    <w:rsid w:val="00B16D75"/>
    <w:rsid w:val="00B20201"/>
    <w:rsid w:val="00B228B3"/>
    <w:rsid w:val="00B32CF3"/>
    <w:rsid w:val="00B32E71"/>
    <w:rsid w:val="00B34E36"/>
    <w:rsid w:val="00B43975"/>
    <w:rsid w:val="00B45297"/>
    <w:rsid w:val="00B5666C"/>
    <w:rsid w:val="00B570CA"/>
    <w:rsid w:val="00B608B5"/>
    <w:rsid w:val="00B67E06"/>
    <w:rsid w:val="00B70761"/>
    <w:rsid w:val="00B71FCF"/>
    <w:rsid w:val="00B802FD"/>
    <w:rsid w:val="00B85C08"/>
    <w:rsid w:val="00B910F3"/>
    <w:rsid w:val="00B916DF"/>
    <w:rsid w:val="00B917E7"/>
    <w:rsid w:val="00BA054E"/>
    <w:rsid w:val="00BA3396"/>
    <w:rsid w:val="00BA4690"/>
    <w:rsid w:val="00BB1C61"/>
    <w:rsid w:val="00BE0311"/>
    <w:rsid w:val="00BE38F5"/>
    <w:rsid w:val="00BE5321"/>
    <w:rsid w:val="00BE5B16"/>
    <w:rsid w:val="00BF3FC7"/>
    <w:rsid w:val="00C019F2"/>
    <w:rsid w:val="00C03DFB"/>
    <w:rsid w:val="00C04182"/>
    <w:rsid w:val="00C04E5B"/>
    <w:rsid w:val="00C05F25"/>
    <w:rsid w:val="00C07302"/>
    <w:rsid w:val="00C223DB"/>
    <w:rsid w:val="00C25AB0"/>
    <w:rsid w:val="00C31A78"/>
    <w:rsid w:val="00C34C4A"/>
    <w:rsid w:val="00C35BCE"/>
    <w:rsid w:val="00C36D51"/>
    <w:rsid w:val="00C441CC"/>
    <w:rsid w:val="00C50C8D"/>
    <w:rsid w:val="00C52F5D"/>
    <w:rsid w:val="00C57512"/>
    <w:rsid w:val="00C621D0"/>
    <w:rsid w:val="00C65DFA"/>
    <w:rsid w:val="00C66C65"/>
    <w:rsid w:val="00C732B3"/>
    <w:rsid w:val="00C74E85"/>
    <w:rsid w:val="00C8168C"/>
    <w:rsid w:val="00C82495"/>
    <w:rsid w:val="00C83C97"/>
    <w:rsid w:val="00C854FD"/>
    <w:rsid w:val="00C93E3E"/>
    <w:rsid w:val="00C95EBB"/>
    <w:rsid w:val="00C9639B"/>
    <w:rsid w:val="00CA0F02"/>
    <w:rsid w:val="00CB6E99"/>
    <w:rsid w:val="00CB75B9"/>
    <w:rsid w:val="00CC21A5"/>
    <w:rsid w:val="00CC71D6"/>
    <w:rsid w:val="00CD0DD9"/>
    <w:rsid w:val="00CD2F3F"/>
    <w:rsid w:val="00CE24AB"/>
    <w:rsid w:val="00CF18BE"/>
    <w:rsid w:val="00CF1E95"/>
    <w:rsid w:val="00CF41EA"/>
    <w:rsid w:val="00D058A4"/>
    <w:rsid w:val="00D1231A"/>
    <w:rsid w:val="00D25E1A"/>
    <w:rsid w:val="00D35160"/>
    <w:rsid w:val="00D359CD"/>
    <w:rsid w:val="00D43817"/>
    <w:rsid w:val="00D537F6"/>
    <w:rsid w:val="00D60E75"/>
    <w:rsid w:val="00D64FB2"/>
    <w:rsid w:val="00D679A2"/>
    <w:rsid w:val="00D67F1E"/>
    <w:rsid w:val="00D70B47"/>
    <w:rsid w:val="00D71CA7"/>
    <w:rsid w:val="00D728B8"/>
    <w:rsid w:val="00D76302"/>
    <w:rsid w:val="00D8239C"/>
    <w:rsid w:val="00D83B82"/>
    <w:rsid w:val="00D84005"/>
    <w:rsid w:val="00D86D01"/>
    <w:rsid w:val="00D90F2E"/>
    <w:rsid w:val="00D93216"/>
    <w:rsid w:val="00DA133F"/>
    <w:rsid w:val="00DB0C61"/>
    <w:rsid w:val="00DC192C"/>
    <w:rsid w:val="00DC2122"/>
    <w:rsid w:val="00DC2753"/>
    <w:rsid w:val="00DC3416"/>
    <w:rsid w:val="00DD2A28"/>
    <w:rsid w:val="00DD47E2"/>
    <w:rsid w:val="00DD5DAE"/>
    <w:rsid w:val="00DD687F"/>
    <w:rsid w:val="00E02338"/>
    <w:rsid w:val="00E1304E"/>
    <w:rsid w:val="00E132D7"/>
    <w:rsid w:val="00E14AA9"/>
    <w:rsid w:val="00E22D8B"/>
    <w:rsid w:val="00E315DA"/>
    <w:rsid w:val="00E3184E"/>
    <w:rsid w:val="00E31EB7"/>
    <w:rsid w:val="00E33C14"/>
    <w:rsid w:val="00E37526"/>
    <w:rsid w:val="00E3776F"/>
    <w:rsid w:val="00E455A3"/>
    <w:rsid w:val="00E45CDA"/>
    <w:rsid w:val="00E46535"/>
    <w:rsid w:val="00E50883"/>
    <w:rsid w:val="00E51AE5"/>
    <w:rsid w:val="00E531F7"/>
    <w:rsid w:val="00E65ABC"/>
    <w:rsid w:val="00E65B3D"/>
    <w:rsid w:val="00E73F6F"/>
    <w:rsid w:val="00E770CE"/>
    <w:rsid w:val="00E81889"/>
    <w:rsid w:val="00E96339"/>
    <w:rsid w:val="00E97173"/>
    <w:rsid w:val="00EA3729"/>
    <w:rsid w:val="00EA3C03"/>
    <w:rsid w:val="00EA6124"/>
    <w:rsid w:val="00EB3650"/>
    <w:rsid w:val="00EC3045"/>
    <w:rsid w:val="00ED506F"/>
    <w:rsid w:val="00ED7DB0"/>
    <w:rsid w:val="00EE392F"/>
    <w:rsid w:val="00EE54F0"/>
    <w:rsid w:val="00EE5853"/>
    <w:rsid w:val="00EE7AF5"/>
    <w:rsid w:val="00EF3D3B"/>
    <w:rsid w:val="00EF6159"/>
    <w:rsid w:val="00EF685F"/>
    <w:rsid w:val="00F007B2"/>
    <w:rsid w:val="00F00DF4"/>
    <w:rsid w:val="00F065E5"/>
    <w:rsid w:val="00F06DF1"/>
    <w:rsid w:val="00F07445"/>
    <w:rsid w:val="00F121B9"/>
    <w:rsid w:val="00F17F4D"/>
    <w:rsid w:val="00F24373"/>
    <w:rsid w:val="00F375A4"/>
    <w:rsid w:val="00F425C0"/>
    <w:rsid w:val="00F427F5"/>
    <w:rsid w:val="00F451ED"/>
    <w:rsid w:val="00F51F09"/>
    <w:rsid w:val="00F54F91"/>
    <w:rsid w:val="00F56D0A"/>
    <w:rsid w:val="00F573E5"/>
    <w:rsid w:val="00F57E0D"/>
    <w:rsid w:val="00F66127"/>
    <w:rsid w:val="00F664CC"/>
    <w:rsid w:val="00F720AC"/>
    <w:rsid w:val="00F82F38"/>
    <w:rsid w:val="00F849D5"/>
    <w:rsid w:val="00F942D0"/>
    <w:rsid w:val="00F94C94"/>
    <w:rsid w:val="00FA0911"/>
    <w:rsid w:val="00FA6470"/>
    <w:rsid w:val="00FB7C0F"/>
    <w:rsid w:val="00FD1D44"/>
    <w:rsid w:val="00FD397C"/>
    <w:rsid w:val="00FD7795"/>
    <w:rsid w:val="00FE1C2E"/>
    <w:rsid w:val="00FE389E"/>
    <w:rsid w:val="00FE7663"/>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3</Pages>
  <Words>1120</Words>
  <Characters>6385</Characters>
  <Application>Microsoft Office Word</Application>
  <DocSecurity>0</DocSecurity>
  <Lines>53</Lines>
  <Paragraphs>14</Paragraphs>
  <ScaleCrop>false</ScaleCrop>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246</cp:revision>
  <dcterms:created xsi:type="dcterms:W3CDTF">2021-12-31T07:34:00Z</dcterms:created>
  <dcterms:modified xsi:type="dcterms:W3CDTF">2022-11-07T16:36:00Z</dcterms:modified>
</cp:coreProperties>
</file>